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8B35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04023D49" w14:textId="77777777"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605"/>
        <w:gridCol w:w="6024"/>
      </w:tblGrid>
      <w:tr w:rsidR="002247AD" w:rsidRPr="002B3A3E" w14:paraId="73929831" w14:textId="77777777" w:rsidTr="009708E5">
        <w:trPr>
          <w:trHeight w:val="699"/>
        </w:trPr>
        <w:tc>
          <w:tcPr>
            <w:tcW w:w="413" w:type="dxa"/>
          </w:tcPr>
          <w:p w14:paraId="64F5C281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4333B66A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31E9DB66" w14:textId="2CF55C9A" w:rsidR="004708F1" w:rsidRPr="002B3A3E" w:rsidRDefault="00AE6959" w:rsidP="0007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959">
              <w:rPr>
                <w:rFonts w:ascii="Times New Roman" w:eastAsia="Calibri" w:hAnsi="Times New Roman" w:cs="Times New Roman"/>
                <w:sz w:val="28"/>
                <w:szCs w:val="28"/>
              </w:rPr>
              <w:t>Послуги телефонного зв’язку та передачі даних (послуги рухомого (мобільного) зв’язку)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</w:t>
            </w:r>
            <w:r w:rsidR="00072FCA" w:rsidRPr="0007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64210000-1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– «</w:t>
            </w:r>
            <w:r w:rsidR="00072FCA" w:rsidRPr="0007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телефонного зв’язку та передачі даних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27BD7D4E" w14:textId="77777777" w:rsidTr="00C35356">
        <w:trPr>
          <w:trHeight w:val="574"/>
        </w:trPr>
        <w:tc>
          <w:tcPr>
            <w:tcW w:w="413" w:type="dxa"/>
          </w:tcPr>
          <w:p w14:paraId="59E57C39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53DB6A4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  <w:vAlign w:val="center"/>
          </w:tcPr>
          <w:p w14:paraId="349087FB" w14:textId="07A63F90" w:rsidR="002247AD" w:rsidRPr="00D9566F" w:rsidRDefault="00C35356" w:rsidP="009F1B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eastAsia="Calibri" w:hAnsi="Times New Roman" w:cs="Times New Roman"/>
                <w:sz w:val="28"/>
                <w:szCs w:val="28"/>
              </w:rPr>
              <w:t>UA-2021-07-28-008410-b</w:t>
            </w:r>
          </w:p>
        </w:tc>
      </w:tr>
      <w:tr w:rsidR="002247AD" w:rsidRPr="002B3A3E" w14:paraId="68362552" w14:textId="77777777" w:rsidTr="009708E5">
        <w:trPr>
          <w:trHeight w:val="1152"/>
        </w:trPr>
        <w:tc>
          <w:tcPr>
            <w:tcW w:w="413" w:type="dxa"/>
          </w:tcPr>
          <w:p w14:paraId="2B7CDA0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6FC4027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4D9FB8F1" w14:textId="21C407EB" w:rsidR="004708F1" w:rsidRPr="002B3A3E" w:rsidRDefault="00AE6959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295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386DF6E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60F3113C" w14:textId="77777777" w:rsidTr="009708E5">
        <w:tc>
          <w:tcPr>
            <w:tcW w:w="413" w:type="dxa"/>
          </w:tcPr>
          <w:p w14:paraId="0042BAFF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1B0C73F3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47C8E44E" w14:textId="4E22FCBC" w:rsidR="004708F1" w:rsidRPr="002B3A3E" w:rsidRDefault="00AE6959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295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0EB60F4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67E90529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7177DD71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14:paraId="1E77394E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14:paraId="5EDE258C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0B535F41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 w:rsidRPr="002B3A3E">
        <w:rPr>
          <w:bCs w:val="0"/>
          <w:lang w:val="uk-UA"/>
        </w:rPr>
        <w:t xml:space="preserve">Мета </w:t>
      </w:r>
      <w:bookmarkEnd w:id="0"/>
      <w:r w:rsidR="009F1B7F" w:rsidRPr="002B3A3E">
        <w:rPr>
          <w:bCs w:val="0"/>
          <w:lang w:val="uk-UA"/>
        </w:rPr>
        <w:t>закупівлі</w:t>
      </w:r>
    </w:p>
    <w:p w14:paraId="1879E99A" w14:textId="77777777" w:rsidR="00072FCA" w:rsidRPr="00991006" w:rsidRDefault="00072FCA" w:rsidP="0099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bookmark4"/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виконання покладених на Департамент патрульної поліції завдань існує потреба в 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елекомунікаційн</w:t>
      </w:r>
      <w:r w:rsidR="00991006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их послугах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телефонного зв’язку та передачі даних, які повинні забезпечувати:</w:t>
      </w:r>
    </w:p>
    <w:p w14:paraId="18037A23" w14:textId="77777777" w:rsidR="00072FCA" w:rsidRPr="00991006" w:rsidRDefault="00072FCA" w:rsidP="00991006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взаємодію між структурними підрозділами Департаменту патрульної поліції та оперативний зв’язок з центральними органами виконавчої влади;</w:t>
      </w:r>
    </w:p>
    <w:p w14:paraId="5871453D" w14:textId="1129291D" w:rsidR="00072FCA" w:rsidRPr="00991006" w:rsidRDefault="00AE6959" w:rsidP="009910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безперебійний доступ планшетних пристроїв 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до баз даних Національної поліції України та міжвідомчих баз даних для отримання та фіксації оперативних даних, а також фіксації порушень та реагування на них</w:t>
      </w:r>
      <w:r w:rsidR="00072FCA"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C7A1BAA" w14:textId="61DAEDF8" w:rsidR="00072FCA" w:rsidRPr="00991006" w:rsidRDefault="00072FCA" w:rsidP="009910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безперебійний обмін інформацією із взаємодіючими підрозділами</w:t>
      </w:r>
      <w:r w:rsid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поліції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3840ED1" w14:textId="77777777" w:rsidR="00072FCA" w:rsidRPr="00991006" w:rsidRDefault="00072FCA" w:rsidP="009910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рівень якості обслуговування абонентів;</w:t>
      </w:r>
    </w:p>
    <w:p w14:paraId="3C393B65" w14:textId="77777777" w:rsidR="00072FCA" w:rsidRPr="00991006" w:rsidRDefault="00072FCA" w:rsidP="00991006">
      <w:pPr>
        <w:pStyle w:val="a5"/>
        <w:numPr>
          <w:ilvl w:val="0"/>
          <w:numId w:val="5"/>
        </w:numPr>
        <w:tabs>
          <w:tab w:val="num" w:pos="100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та ефективне використання бюджетних коштів;</w:t>
      </w:r>
    </w:p>
    <w:p w14:paraId="7AA878DD" w14:textId="77777777" w:rsidR="00072FCA" w:rsidRPr="00991006" w:rsidRDefault="00072FCA" w:rsidP="00991006">
      <w:pPr>
        <w:pStyle w:val="a5"/>
        <w:numPr>
          <w:ilvl w:val="0"/>
          <w:numId w:val="5"/>
        </w:numPr>
        <w:tabs>
          <w:tab w:val="num" w:pos="100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надійність мережі зв’язку;</w:t>
      </w:r>
    </w:p>
    <w:p w14:paraId="2C31BB0F" w14:textId="4E85D7D7" w:rsidR="00072FCA" w:rsidRDefault="00072FCA" w:rsidP="00991006">
      <w:pPr>
        <w:pStyle w:val="a5"/>
        <w:numPr>
          <w:ilvl w:val="0"/>
          <w:numId w:val="5"/>
        </w:numPr>
        <w:tabs>
          <w:tab w:val="num" w:pos="100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щодо конфіденційності наданих послуг</w:t>
      </w:r>
      <w:r w:rsid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роботи з використанням </w:t>
      </w:r>
      <w:r w:rsidR="00AE6959"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шифрованого VPN </w:t>
      </w:r>
      <w:proofErr w:type="spellStart"/>
      <w:r w:rsidR="00AE6959"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IPsec</w:t>
      </w:r>
      <w:proofErr w:type="spellEnd"/>
      <w:r w:rsidR="00AE6959"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тунелю</w:t>
      </w:r>
      <w:r w:rsidRPr="009910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B63A21" w14:textId="77777777" w:rsidR="00AE6959" w:rsidRPr="00991006" w:rsidRDefault="00AE6959" w:rsidP="00AE6959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E20332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r w:rsidRPr="002B3A3E">
        <w:rPr>
          <w:bCs w:val="0"/>
          <w:lang w:val="uk-UA"/>
        </w:rPr>
        <w:t xml:space="preserve">Проблема, яка буде розв'язана в результаті </w:t>
      </w:r>
      <w:bookmarkEnd w:id="1"/>
      <w:r w:rsidR="009F1B7F" w:rsidRPr="002B3A3E">
        <w:rPr>
          <w:bCs w:val="0"/>
          <w:lang w:val="uk-UA"/>
        </w:rPr>
        <w:t>закупівлі</w:t>
      </w:r>
    </w:p>
    <w:p w14:paraId="1BA1595A" w14:textId="64FAEE6E" w:rsidR="00991006" w:rsidRPr="00AE6959" w:rsidRDefault="00991006" w:rsidP="00991006">
      <w:pPr>
        <w:pStyle w:val="a4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991006">
        <w:rPr>
          <w:sz w:val="28"/>
          <w:szCs w:val="28"/>
          <w:lang w:eastAsia="en-US"/>
        </w:rPr>
        <w:t>остійн</w:t>
      </w:r>
      <w:r>
        <w:rPr>
          <w:sz w:val="28"/>
          <w:szCs w:val="28"/>
          <w:lang w:eastAsia="en-US"/>
        </w:rPr>
        <w:t>а</w:t>
      </w:r>
      <w:r w:rsidRPr="009910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безперебійна забезпечені</w:t>
      </w:r>
      <w:r w:rsidRPr="00991006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>ь</w:t>
      </w:r>
      <w:r w:rsidRPr="00991006">
        <w:rPr>
          <w:sz w:val="28"/>
          <w:szCs w:val="28"/>
          <w:lang w:eastAsia="en-US"/>
        </w:rPr>
        <w:t xml:space="preserve"> </w:t>
      </w:r>
      <w:r w:rsidR="00AE6959">
        <w:rPr>
          <w:sz w:val="28"/>
          <w:szCs w:val="28"/>
          <w:lang w:eastAsia="en-US"/>
        </w:rPr>
        <w:t xml:space="preserve">екіпажів поліції послугами з передачі даних на планшетних пристроях, а також телефонними номерами </w:t>
      </w:r>
      <w:r w:rsidRPr="00991006">
        <w:rPr>
          <w:sz w:val="28"/>
          <w:szCs w:val="28"/>
          <w:lang w:eastAsia="en-US"/>
        </w:rPr>
        <w:t xml:space="preserve">з незмінними номерами, які </w:t>
      </w:r>
      <w:r w:rsidR="00AE6959" w:rsidRPr="0069066A">
        <w:rPr>
          <w:color w:val="000000"/>
          <w:sz w:val="28"/>
          <w:szCs w:val="28"/>
        </w:rPr>
        <w:t xml:space="preserve">закріплені за </w:t>
      </w:r>
      <w:r w:rsidR="00AE6959">
        <w:rPr>
          <w:color w:val="000000"/>
          <w:sz w:val="28"/>
          <w:szCs w:val="28"/>
        </w:rPr>
        <w:t xml:space="preserve">підрозділами, що здійснюють цілодобове чергування та оперативне реагування на події, що виникають, </w:t>
      </w:r>
      <w:r w:rsidR="00AE6959" w:rsidRPr="0069066A">
        <w:rPr>
          <w:color w:val="000000"/>
          <w:sz w:val="28"/>
          <w:szCs w:val="28"/>
        </w:rPr>
        <w:t xml:space="preserve">і надані, як довідкові, </w:t>
      </w:r>
      <w:r w:rsidR="00AE6959">
        <w:rPr>
          <w:color w:val="000000"/>
          <w:sz w:val="28"/>
          <w:szCs w:val="28"/>
        </w:rPr>
        <w:t xml:space="preserve">іншим органам </w:t>
      </w:r>
      <w:r w:rsidR="00AE6959">
        <w:rPr>
          <w:color w:val="000000"/>
          <w:sz w:val="28"/>
          <w:szCs w:val="28"/>
        </w:rPr>
        <w:lastRenderedPageBreak/>
        <w:t>та службам</w:t>
      </w:r>
      <w:r>
        <w:rPr>
          <w:sz w:val="28"/>
          <w:szCs w:val="28"/>
          <w:lang w:eastAsia="en-US"/>
        </w:rPr>
        <w:t>.</w:t>
      </w:r>
      <w:r w:rsidR="00AE6959">
        <w:rPr>
          <w:sz w:val="28"/>
          <w:szCs w:val="28"/>
          <w:lang w:eastAsia="en-US"/>
        </w:rPr>
        <w:t xml:space="preserve"> Крім того реалізація </w:t>
      </w:r>
      <w:r w:rsidR="00AE6959">
        <w:rPr>
          <w:sz w:val="28"/>
          <w:szCs w:val="28"/>
          <w:lang w:val="en-US" w:eastAsia="en-US"/>
        </w:rPr>
        <w:t>SMS</w:t>
      </w:r>
      <w:r w:rsidR="00AE6959">
        <w:rPr>
          <w:sz w:val="28"/>
          <w:szCs w:val="28"/>
          <w:lang w:eastAsia="en-US"/>
        </w:rPr>
        <w:t>-розсилки дозволяє більш ефективно використовувати бюджетні кошти та прискорити процес запрошення осіб для надання пояснень у справах про адміністративні правопорушення.</w:t>
      </w:r>
    </w:p>
    <w:p w14:paraId="17ED906A" w14:textId="77777777" w:rsidR="009708E5" w:rsidRPr="002B3A3E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5"/>
      <w:r w:rsidRPr="002B3A3E">
        <w:rPr>
          <w:bCs w:val="0"/>
          <w:lang w:val="uk-UA"/>
        </w:rPr>
        <w:t xml:space="preserve">Детальний зміст </w:t>
      </w:r>
      <w:bookmarkEnd w:id="2"/>
      <w:r w:rsidR="009F1B7F" w:rsidRPr="002B3A3E">
        <w:rPr>
          <w:bCs w:val="0"/>
          <w:lang w:val="uk-UA"/>
        </w:rPr>
        <w:t>закупівлі</w:t>
      </w:r>
    </w:p>
    <w:p w14:paraId="0FC9E743" w14:textId="77777777" w:rsidR="009F1B7F" w:rsidRPr="002B3A3E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 w:rsidRPr="002B3A3E">
        <w:rPr>
          <w:lang w:val="uk-UA"/>
        </w:rPr>
        <w:t xml:space="preserve">обґрунтування </w:t>
      </w:r>
      <w:r w:rsidR="009F1B7F" w:rsidRPr="002B3A3E">
        <w:rPr>
          <w:lang w:val="uk-UA"/>
        </w:rPr>
        <w:t>закупівлі</w:t>
      </w:r>
    </w:p>
    <w:p w14:paraId="4FB9A405" w14:textId="355A1997" w:rsidR="009708E5" w:rsidRPr="002B3A3E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Обумовлено необхідністю </w:t>
      </w:r>
      <w:r w:rsidR="009F1B7F" w:rsidRPr="002B3A3E">
        <w:rPr>
          <w:lang w:val="uk-UA"/>
        </w:rPr>
        <w:t xml:space="preserve">безперебійного функціонування </w:t>
      </w:r>
      <w:r w:rsidR="00AE6959">
        <w:rPr>
          <w:lang w:val="uk-UA"/>
        </w:rPr>
        <w:t xml:space="preserve">планшетних пристроїв </w:t>
      </w:r>
      <w:r w:rsidR="00764BE1">
        <w:rPr>
          <w:lang w:val="uk-UA"/>
        </w:rPr>
        <w:t xml:space="preserve">, систем </w:t>
      </w:r>
      <w:r w:rsidR="00AE6959">
        <w:rPr>
          <w:lang w:val="uk-UA"/>
        </w:rPr>
        <w:t xml:space="preserve">мобільної </w:t>
      </w:r>
      <w:r w:rsidR="00764BE1">
        <w:rPr>
          <w:lang w:val="uk-UA"/>
        </w:rPr>
        <w:t xml:space="preserve">передачі даних </w:t>
      </w:r>
      <w:r w:rsidR="009F1B7F" w:rsidRPr="002B3A3E">
        <w:rPr>
          <w:lang w:val="uk-UA"/>
        </w:rPr>
        <w:t xml:space="preserve">між </w:t>
      </w:r>
      <w:r w:rsidR="00764BE1">
        <w:rPr>
          <w:lang w:val="uk-UA"/>
        </w:rPr>
        <w:t xml:space="preserve">підрозділами ДПП та іншими органами та установами </w:t>
      </w:r>
      <w:r w:rsidRPr="002B3A3E">
        <w:rPr>
          <w:lang w:val="uk-UA"/>
        </w:rPr>
        <w:t xml:space="preserve">з метою </w:t>
      </w:r>
      <w:r w:rsidR="009F1B7F" w:rsidRPr="002B3A3E">
        <w:rPr>
          <w:lang w:val="uk-UA"/>
        </w:rPr>
        <w:t xml:space="preserve">виконання покладених на </w:t>
      </w:r>
      <w:r w:rsidR="00764BE1">
        <w:rPr>
          <w:lang w:val="uk-UA"/>
        </w:rPr>
        <w:t xml:space="preserve">ДПП </w:t>
      </w:r>
      <w:r w:rsidR="009F1B7F" w:rsidRPr="002B3A3E">
        <w:rPr>
          <w:lang w:val="uk-UA"/>
        </w:rPr>
        <w:t xml:space="preserve">функцій. </w:t>
      </w:r>
    </w:p>
    <w:p w14:paraId="1FD633E0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загальна характеристика та актуальність </w:t>
      </w:r>
      <w:r w:rsidR="009F1B7F" w:rsidRPr="002B3A3E">
        <w:rPr>
          <w:lang w:val="uk-UA"/>
        </w:rPr>
        <w:t>закупівлі</w:t>
      </w:r>
    </w:p>
    <w:p w14:paraId="7790ECF7" w14:textId="6FC41109" w:rsidR="00D47C72" w:rsidRPr="00D47C72" w:rsidRDefault="00D47C72" w:rsidP="00D47C72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виконання службових обов’язків працівники структурних та територіальних підрозділів ДПП користуються телекомунікаційними послугами, зокрема, телефонного зв’язку (250 номерів), </w:t>
      </w:r>
      <w:r w:rsid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мобільної передачі даних (понад 1000 пристроїв)</w:t>
      </w:r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послугами </w:t>
      </w:r>
      <w:r w:rsidR="00AE6959"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SMS-розсилки</w:t>
      </w:r>
      <w:r w:rsidRPr="00D47C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Припинення отримання цих послуг унеможливить можливість якісного, своєчасного виконання обов’язків працівниками ДПП та їх комунікацій з іншими органами підприємствами, установами.</w:t>
      </w:r>
    </w:p>
    <w:p w14:paraId="0DDFC2B5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строки </w:t>
      </w:r>
      <w:r w:rsidR="002B3A3E" w:rsidRPr="002B3A3E">
        <w:rPr>
          <w:lang w:val="uk-UA"/>
        </w:rPr>
        <w:t>нада</w:t>
      </w:r>
      <w:r w:rsidRPr="002B3A3E">
        <w:rPr>
          <w:lang w:val="uk-UA"/>
        </w:rPr>
        <w:t xml:space="preserve">ння </w:t>
      </w:r>
      <w:r w:rsidR="002B3A3E" w:rsidRPr="002B3A3E">
        <w:rPr>
          <w:lang w:val="uk-UA"/>
        </w:rPr>
        <w:t>послуг</w:t>
      </w:r>
    </w:p>
    <w:p w14:paraId="5C3D60B6" w14:textId="41D2D8A7"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</w:t>
      </w:r>
      <w:r w:rsidR="00AE6959">
        <w:rPr>
          <w:lang w:val="uk-UA"/>
        </w:rPr>
        <w:t>4</w:t>
      </w:r>
      <w:r w:rsidR="002B3A3E" w:rsidRPr="002B3A3E">
        <w:rPr>
          <w:lang w:val="uk-UA"/>
        </w:rPr>
        <w:t>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14:paraId="39B4007B" w14:textId="77777777"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3" w:name="bookmark7"/>
      <w:r w:rsidRPr="002B3A3E">
        <w:rPr>
          <w:bCs w:val="0"/>
          <w:lang w:val="uk-UA"/>
        </w:rPr>
        <w:t>Запланована процедура закупівлі</w:t>
      </w:r>
      <w:bookmarkEnd w:id="3"/>
    </w:p>
    <w:p w14:paraId="3C26C422" w14:textId="2C8F3289" w:rsidR="00AE6959" w:rsidRPr="00AE6959" w:rsidRDefault="00AE6959" w:rsidP="00A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міна оператора призведе до додаткових витрат бюджетних коштів, так як:</w:t>
      </w:r>
    </w:p>
    <w:p w14:paraId="363F1901" w14:textId="7175A225" w:rsidR="00AE6959" w:rsidRPr="00AE6959" w:rsidRDefault="00AE6959" w:rsidP="00AE6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переналаштування</w:t>
      </w:r>
      <w:proofErr w:type="spellEnd"/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кожного 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мобільного пристрою (планшету) вимагає не менше ніж 30 хвилин;</w:t>
      </w:r>
    </w:p>
    <w:p w14:paraId="2DAF0E3C" w14:textId="7BDC663C" w:rsidR="00AE6959" w:rsidRPr="00AE6959" w:rsidRDefault="00AE6959" w:rsidP="00A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ператора призведе до необхідності останнім створення індивідуальної точки доступу (ANP) та побудови спеціальної ІТ-інфраструктури для коректної, безпечної та захищеної роботи. Вартість таких дій додатково впливатиме на вартість кінцевого сервісу;</w:t>
      </w:r>
    </w:p>
    <w:p w14:paraId="2FC1E997" w14:textId="77777777" w:rsidR="00AE6959" w:rsidRPr="00AE6959" w:rsidRDefault="00AE6959" w:rsidP="00A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специфіка роботи Департаменту патрульної поліції, а також його територіальне та кількісне масштабування парку абонентського обладнання не дозволяє зробити заміну всіх мобільних пристроїв одночасно.</w:t>
      </w:r>
    </w:p>
    <w:p w14:paraId="26269654" w14:textId="5F3E9008" w:rsidR="00AE6959" w:rsidRPr="00AE6959" w:rsidRDefault="00AE6959" w:rsidP="00AE6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наведене та той факт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>, що зазначені послуги ДПП отримує від ПрАТ «Київстар» вже протягом 5 років, в тому числі і у 2020 році відповідно до договору від 01.04.2020 № КК101/2020/265 та продовжує отримувати в 2021 році,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3A3E"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 підстави для проведення переговорної процедури закупівлі відповідно до </w:t>
      </w:r>
      <w:r w:rsidR="00764BE1" w:rsidRPr="00764BE1">
        <w:rPr>
          <w:rFonts w:ascii="Times New Roman" w:eastAsia="Times New Roman" w:hAnsi="Times New Roman" w:cs="Times New Roman"/>
          <w:sz w:val="28"/>
          <w:szCs w:val="28"/>
          <w:lang w:val="uk-UA"/>
        </w:rPr>
        <w:t>абзацу 4 пункту другого частини 2 статті 40 З</w:t>
      </w:r>
      <w:r w:rsidR="002B3A3E"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публічні закупівлі»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E69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 якщо роботи, товари чи послуги можуть бути виконані, поставлені чи надані виключно певним суб’єктом господарювання за наявності одного з випадків, а саме: «відсутність конкуренції з технічних причин».</w:t>
      </w:r>
    </w:p>
    <w:bookmarkEnd w:id="4"/>
    <w:p w14:paraId="3A3127C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CF48C6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277AB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9CA84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F1BE0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132E5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D778" w14:textId="77777777" w:rsidR="00481E15" w:rsidRDefault="00481E15" w:rsidP="002B3A3E">
      <w:pPr>
        <w:spacing w:after="0" w:line="240" w:lineRule="auto"/>
      </w:pPr>
      <w:r>
        <w:separator/>
      </w:r>
    </w:p>
  </w:endnote>
  <w:endnote w:type="continuationSeparator" w:id="0">
    <w:p w14:paraId="33640AB5" w14:textId="77777777" w:rsidR="00481E15" w:rsidRDefault="00481E15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944B" w14:textId="77777777" w:rsidR="00481E15" w:rsidRDefault="00481E15" w:rsidP="002B3A3E">
      <w:pPr>
        <w:spacing w:after="0" w:line="240" w:lineRule="auto"/>
      </w:pPr>
      <w:r>
        <w:separator/>
      </w:r>
    </w:p>
  </w:footnote>
  <w:footnote w:type="continuationSeparator" w:id="0">
    <w:p w14:paraId="2147D40A" w14:textId="77777777" w:rsidR="00481E15" w:rsidRDefault="00481E15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01875AE4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72" w:rsidRPr="00D47C72">
          <w:rPr>
            <w:noProof/>
            <w:lang w:val="uk-UA"/>
          </w:rPr>
          <w:t>2</w:t>
        </w:r>
        <w:r>
          <w:fldChar w:fldCharType="end"/>
        </w:r>
      </w:p>
    </w:sdtContent>
  </w:sdt>
  <w:p w14:paraId="40B68D75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59A0"/>
    <w:multiLevelType w:val="hybridMultilevel"/>
    <w:tmpl w:val="1EC0F828"/>
    <w:lvl w:ilvl="0" w:tplc="DD7C7E9A">
      <w:start w:val="408"/>
      <w:numFmt w:val="bullet"/>
      <w:suff w:val="space"/>
      <w:lvlText w:val="–"/>
      <w:lvlJc w:val="left"/>
      <w:pPr>
        <w:ind w:left="1069" w:hanging="360"/>
      </w:pPr>
      <w:rPr>
        <w:rFonts w:ascii="Calibri" w:eastAsiaTheme="minorHAnsi" w:hAnsi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4425F4"/>
    <w:multiLevelType w:val="hybridMultilevel"/>
    <w:tmpl w:val="7E8427D8"/>
    <w:lvl w:ilvl="0" w:tplc="43940CDA">
      <w:start w:val="408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72FCA"/>
    <w:rsid w:val="000B0DF0"/>
    <w:rsid w:val="000C06A2"/>
    <w:rsid w:val="00152CEE"/>
    <w:rsid w:val="002247AD"/>
    <w:rsid w:val="002B3A3E"/>
    <w:rsid w:val="004370A9"/>
    <w:rsid w:val="00465B63"/>
    <w:rsid w:val="004708F1"/>
    <w:rsid w:val="00481E15"/>
    <w:rsid w:val="00627F80"/>
    <w:rsid w:val="00676217"/>
    <w:rsid w:val="006C6294"/>
    <w:rsid w:val="00764BE1"/>
    <w:rsid w:val="009708E5"/>
    <w:rsid w:val="00976AD4"/>
    <w:rsid w:val="00991006"/>
    <w:rsid w:val="009950B0"/>
    <w:rsid w:val="009F1B7F"/>
    <w:rsid w:val="00A86609"/>
    <w:rsid w:val="00A97483"/>
    <w:rsid w:val="00AE6959"/>
    <w:rsid w:val="00AF229D"/>
    <w:rsid w:val="00B03352"/>
    <w:rsid w:val="00B308AC"/>
    <w:rsid w:val="00BF4CB9"/>
    <w:rsid w:val="00C32DCA"/>
    <w:rsid w:val="00C35356"/>
    <w:rsid w:val="00D36EEC"/>
    <w:rsid w:val="00D47C72"/>
    <w:rsid w:val="00D672CD"/>
    <w:rsid w:val="00D9566F"/>
    <w:rsid w:val="00E85DC1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D1A0"/>
  <w15:docId w15:val="{E4E7C73A-B76C-4912-9D97-165EBBB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  <w:style w:type="paragraph" w:styleId="aa">
    <w:name w:val="Balloon Text"/>
    <w:basedOn w:val="a"/>
    <w:link w:val="ab"/>
    <w:rsid w:val="00072F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b">
    <w:name w:val="Текст у виносці Знак"/>
    <w:basedOn w:val="a0"/>
    <w:link w:val="aa"/>
    <w:rsid w:val="00072FCA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45">
    <w:name w:val="Основной текст (4)5"/>
    <w:rsid w:val="00072FCA"/>
    <w:rPr>
      <w:rFonts w:eastAsia="Arial Unicode MS"/>
      <w:sz w:val="28"/>
      <w:szCs w:val="28"/>
      <w:lang w:val="uk-UA" w:eastAsia="ru-RU" w:bidi="ar-SA"/>
    </w:rPr>
  </w:style>
  <w:style w:type="character" w:customStyle="1" w:styleId="21">
    <w:name w:val="Основной текст (2)_"/>
    <w:link w:val="22"/>
    <w:rsid w:val="00D47C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72"/>
    <w:pPr>
      <w:widowControl w:val="0"/>
      <w:shd w:val="clear" w:color="auto" w:fill="FFFFFF"/>
      <w:spacing w:after="180" w:line="29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445E-1D14-4E8D-B8A7-5EDF3D2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2</cp:revision>
  <cp:lastPrinted>2021-05-24T08:27:00Z</cp:lastPrinted>
  <dcterms:created xsi:type="dcterms:W3CDTF">2021-07-28T13:55:00Z</dcterms:created>
  <dcterms:modified xsi:type="dcterms:W3CDTF">2021-07-28T13:55:00Z</dcterms:modified>
</cp:coreProperties>
</file>