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EA16" w14:textId="77777777" w:rsidR="0002452C" w:rsidRDefault="000124F7">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Інформація щодо виконання пункту 4</w:t>
      </w:r>
      <w:r>
        <w:rPr>
          <w:rFonts w:ascii="Times New Roman" w:eastAsia="Calibri" w:hAnsi="Times New Roman" w:cs="Times New Roman"/>
          <w:b/>
          <w:sz w:val="28"/>
          <w:szCs w:val="28"/>
          <w:vertAlign w:val="superscript"/>
          <w:lang w:val="uk-UA"/>
        </w:rPr>
        <w:t xml:space="preserve">1 </w:t>
      </w:r>
      <w:r>
        <w:rPr>
          <w:rFonts w:ascii="Times New Roman" w:eastAsia="Calibri" w:hAnsi="Times New Roman" w:cs="Times New Roman"/>
          <w:b/>
          <w:sz w:val="28"/>
          <w:szCs w:val="28"/>
          <w:lang w:val="uk-UA"/>
        </w:rPr>
        <w:t>постанови Кабінету Міністрів України від 11.10.2016 № 710 (зі змінами)</w:t>
      </w:r>
    </w:p>
    <w:p w14:paraId="188134F2" w14:textId="77777777" w:rsidR="0002452C" w:rsidRDefault="0002452C">
      <w:pPr>
        <w:spacing w:after="0" w:line="240" w:lineRule="auto"/>
        <w:ind w:firstLine="709"/>
        <w:jc w:val="both"/>
        <w:rPr>
          <w:rFonts w:ascii="Times New Roman" w:eastAsia="Calibri" w:hAnsi="Times New Roman" w:cs="Times New Roman"/>
          <w:sz w:val="28"/>
          <w:szCs w:val="28"/>
        </w:rPr>
      </w:pPr>
    </w:p>
    <w:tbl>
      <w:tblPr>
        <w:tblStyle w:val="11"/>
        <w:tblpPr w:leftFromText="180" w:rightFromText="180" w:vertAnchor="text" w:horzAnchor="margin" w:tblpX="-99" w:tblpY="133"/>
        <w:tblW w:w="10281" w:type="dxa"/>
        <w:tblLayout w:type="fixed"/>
        <w:tblLook w:val="04A0" w:firstRow="1" w:lastRow="0" w:firstColumn="1" w:lastColumn="0" w:noHBand="0" w:noVBand="1"/>
      </w:tblPr>
      <w:tblGrid>
        <w:gridCol w:w="422"/>
        <w:gridCol w:w="3673"/>
        <w:gridCol w:w="6186"/>
      </w:tblGrid>
      <w:tr w:rsidR="0002452C" w:rsidRPr="001F3287" w14:paraId="7DDFC02A" w14:textId="77777777" w:rsidTr="001F5DE2">
        <w:trPr>
          <w:trHeight w:val="699"/>
        </w:trPr>
        <w:tc>
          <w:tcPr>
            <w:tcW w:w="422" w:type="dxa"/>
          </w:tcPr>
          <w:p w14:paraId="2FD8F16C" w14:textId="77777777" w:rsidR="0002452C" w:rsidRDefault="000124F7" w:rsidP="001F5DE2">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shd w:val="clear" w:color="auto" w:fill="FFFFFF"/>
              </w:rPr>
              <w:t>1.</w:t>
            </w:r>
          </w:p>
        </w:tc>
        <w:tc>
          <w:tcPr>
            <w:tcW w:w="3673" w:type="dxa"/>
          </w:tcPr>
          <w:p w14:paraId="30B276FB" w14:textId="77777777" w:rsidR="0002452C" w:rsidRDefault="000124F7" w:rsidP="001F5DE2">
            <w:pPr>
              <w:widowControl w:val="0"/>
              <w:spacing w:after="0" w:line="240" w:lineRule="auto"/>
              <w:rPr>
                <w:rFonts w:ascii="Times New Roman" w:eastAsia="Calibri" w:hAnsi="Times New Roman" w:cs="Times New Roman"/>
                <w:b/>
                <w:sz w:val="28"/>
                <w:szCs w:val="28"/>
              </w:rPr>
            </w:pPr>
            <w:r>
              <w:rPr>
                <w:rFonts w:ascii="Times New Roman" w:eastAsia="Calibri" w:hAnsi="Times New Roman" w:cs="Times New Roman"/>
                <w:b/>
                <w:bCs/>
                <w:sz w:val="28"/>
                <w:szCs w:val="28"/>
                <w:shd w:val="clear" w:color="auto" w:fill="FFFFFF"/>
              </w:rPr>
              <w:t>Назва предмета закупівлі</w:t>
            </w:r>
          </w:p>
        </w:tc>
        <w:tc>
          <w:tcPr>
            <w:tcW w:w="6186" w:type="dxa"/>
          </w:tcPr>
          <w:p w14:paraId="498B3E3F" w14:textId="77777777" w:rsidR="0002452C" w:rsidRDefault="000124F7" w:rsidP="001F5DE2">
            <w:pPr>
              <w:widowControl w:val="0"/>
              <w:spacing w:after="0" w:line="240" w:lineRule="auto"/>
              <w:rPr>
                <w:rFonts w:ascii="Times New Roman" w:eastAsia="Calibri" w:hAnsi="Times New Roman" w:cs="Times New Roman"/>
                <w:sz w:val="28"/>
                <w:szCs w:val="28"/>
              </w:rPr>
            </w:pPr>
            <w:r>
              <w:rPr>
                <w:rFonts w:ascii="Times New Roman" w:hAnsi="Times New Roman" w:cs="Times New Roman"/>
                <w:b/>
                <w:bCs/>
                <w:color w:val="000000"/>
                <w:sz w:val="28"/>
                <w:szCs w:val="28"/>
                <w:shd w:val="clear" w:color="auto" w:fill="FFFFFF"/>
              </w:rPr>
              <w:t>Заправка, відновлення та заміна картриджів</w:t>
            </w:r>
            <w:r>
              <w:rPr>
                <w:rFonts w:ascii="Times New Roman" w:eastAsia="Calibri" w:hAnsi="Times New Roman" w:cs="Times New Roman"/>
                <w:b/>
                <w:bCs/>
                <w:sz w:val="28"/>
                <w:szCs w:val="28"/>
                <w:shd w:val="clear" w:color="auto" w:fill="FFFFFF"/>
              </w:rPr>
              <w:t xml:space="preserve"> (код національного класифікатора України ДК 021:2015- 50310000-1 – «Технічне обслуговування і ремонт офісної техніки» )</w:t>
            </w:r>
          </w:p>
        </w:tc>
      </w:tr>
      <w:tr w:rsidR="001F3287" w14:paraId="5E495714" w14:textId="77777777" w:rsidTr="001F5DE2">
        <w:trPr>
          <w:trHeight w:val="574"/>
        </w:trPr>
        <w:tc>
          <w:tcPr>
            <w:tcW w:w="422" w:type="dxa"/>
          </w:tcPr>
          <w:p w14:paraId="0BDBFDD4" w14:textId="77777777" w:rsidR="001F3287" w:rsidRDefault="001F3287" w:rsidP="001F3287">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shd w:val="clear" w:color="auto" w:fill="FFFFFF"/>
              </w:rPr>
              <w:t>2.</w:t>
            </w:r>
          </w:p>
        </w:tc>
        <w:tc>
          <w:tcPr>
            <w:tcW w:w="3673" w:type="dxa"/>
          </w:tcPr>
          <w:p w14:paraId="11A55728" w14:textId="77777777" w:rsidR="001F3287" w:rsidRDefault="001F3287" w:rsidP="001F3287">
            <w:pPr>
              <w:widowControl w:val="0"/>
              <w:spacing w:after="0" w:line="240" w:lineRule="auto"/>
              <w:rPr>
                <w:rFonts w:ascii="Times New Roman" w:eastAsia="Calibri" w:hAnsi="Times New Roman" w:cs="Times New Roman"/>
                <w:b/>
                <w:sz w:val="28"/>
                <w:szCs w:val="28"/>
              </w:rPr>
            </w:pPr>
            <w:r>
              <w:rPr>
                <w:rFonts w:ascii="Times New Roman" w:eastAsia="Calibri" w:hAnsi="Times New Roman" w:cs="Times New Roman"/>
                <w:b/>
                <w:bCs/>
                <w:sz w:val="28"/>
                <w:szCs w:val="28"/>
                <w:shd w:val="clear" w:color="auto" w:fill="FFFFFF"/>
              </w:rPr>
              <w:t xml:space="preserve">Унікальний номер оголошення про проведення конкурентної процедури </w:t>
            </w:r>
            <w:proofErr w:type="spellStart"/>
            <w:r>
              <w:rPr>
                <w:rFonts w:ascii="Times New Roman" w:eastAsia="Calibri" w:hAnsi="Times New Roman" w:cs="Times New Roman"/>
                <w:b/>
                <w:bCs/>
                <w:sz w:val="28"/>
                <w:szCs w:val="28"/>
                <w:shd w:val="clear" w:color="auto" w:fill="FFFFFF"/>
              </w:rPr>
              <w:t>закупівель</w:t>
            </w:r>
            <w:proofErr w:type="spellEnd"/>
          </w:p>
        </w:tc>
        <w:tc>
          <w:tcPr>
            <w:tcW w:w="6186" w:type="dxa"/>
          </w:tcPr>
          <w:p w14:paraId="0AB509E5" w14:textId="36B73157" w:rsidR="001F3287" w:rsidRPr="001F3287" w:rsidRDefault="001F3287" w:rsidP="001F3287">
            <w:pPr>
              <w:widowControl w:val="0"/>
              <w:spacing w:after="0" w:line="240" w:lineRule="auto"/>
              <w:jc w:val="both"/>
              <w:rPr>
                <w:rFonts w:ascii="Times New Roman" w:eastAsia="Calibri" w:hAnsi="Times New Roman" w:cs="Times New Roman"/>
                <w:b/>
                <w:bCs/>
                <w:iCs/>
                <w:sz w:val="28"/>
                <w:szCs w:val="28"/>
              </w:rPr>
            </w:pPr>
            <w:r w:rsidRPr="001F3287">
              <w:rPr>
                <w:rFonts w:ascii="Times New Roman" w:hAnsi="Times New Roman" w:cs="Times New Roman"/>
                <w:b/>
                <w:bCs/>
                <w:sz w:val="28"/>
                <w:szCs w:val="28"/>
                <w:lang w:val="en-US"/>
              </w:rPr>
              <w:t>UA-2021-06-15-006984-b</w:t>
            </w:r>
          </w:p>
        </w:tc>
      </w:tr>
      <w:tr w:rsidR="001F3287" w14:paraId="160984B8" w14:textId="77777777" w:rsidTr="001F5DE2">
        <w:trPr>
          <w:trHeight w:val="1152"/>
        </w:trPr>
        <w:tc>
          <w:tcPr>
            <w:tcW w:w="422" w:type="dxa"/>
          </w:tcPr>
          <w:p w14:paraId="3E9E7FA5" w14:textId="77777777" w:rsidR="001F3287" w:rsidRDefault="001F3287" w:rsidP="001F3287">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shd w:val="clear" w:color="auto" w:fill="FFFFFF"/>
              </w:rPr>
              <w:t>3.</w:t>
            </w:r>
          </w:p>
        </w:tc>
        <w:tc>
          <w:tcPr>
            <w:tcW w:w="3673" w:type="dxa"/>
          </w:tcPr>
          <w:p w14:paraId="6193AD90" w14:textId="77777777" w:rsidR="001F3287" w:rsidRDefault="001F3287" w:rsidP="001F3287">
            <w:pPr>
              <w:widowControl w:val="0"/>
              <w:spacing w:after="0" w:line="240" w:lineRule="auto"/>
              <w:rPr>
                <w:rFonts w:ascii="Times New Roman" w:eastAsia="Calibri" w:hAnsi="Times New Roman" w:cs="Times New Roman"/>
                <w:b/>
                <w:sz w:val="28"/>
                <w:szCs w:val="28"/>
              </w:rPr>
            </w:pPr>
            <w:r>
              <w:rPr>
                <w:rFonts w:ascii="Times New Roman" w:eastAsia="Calibri" w:hAnsi="Times New Roman" w:cs="Times New Roman"/>
                <w:b/>
                <w:bCs/>
                <w:sz w:val="28"/>
                <w:szCs w:val="28"/>
                <w:shd w:val="clear" w:color="auto" w:fill="FFFFFF"/>
              </w:rPr>
              <w:t>Очікувана вартість предмета закупівлі</w:t>
            </w:r>
          </w:p>
        </w:tc>
        <w:tc>
          <w:tcPr>
            <w:tcW w:w="6186" w:type="dxa"/>
          </w:tcPr>
          <w:p w14:paraId="7976583B" w14:textId="77777777" w:rsidR="001F3287" w:rsidRDefault="001F3287" w:rsidP="001F3287">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shd w:val="clear" w:color="auto" w:fill="FFFFFF"/>
              </w:rPr>
              <w:t>1 498 180,00 грн</w:t>
            </w:r>
          </w:p>
          <w:p w14:paraId="4C23D75A" w14:textId="77777777" w:rsidR="001F3287" w:rsidRDefault="001F3287" w:rsidP="001F3287">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shd w:val="clear" w:color="auto" w:fill="FFFFFF"/>
              </w:rPr>
              <w:t>Очікувана вартість предмета закупівлі визначена на підставі комерційної пропозиції наданої учасником переговорної процедури закупівлі</w:t>
            </w:r>
          </w:p>
        </w:tc>
      </w:tr>
      <w:tr w:rsidR="001F3287" w14:paraId="0DDB94F7" w14:textId="77777777" w:rsidTr="001F5DE2">
        <w:tc>
          <w:tcPr>
            <w:tcW w:w="422" w:type="dxa"/>
          </w:tcPr>
          <w:p w14:paraId="06354556" w14:textId="77777777" w:rsidR="001F3287" w:rsidRDefault="001F3287" w:rsidP="001F3287">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shd w:val="clear" w:color="auto" w:fill="FFFFFF"/>
              </w:rPr>
              <w:t>4.</w:t>
            </w:r>
          </w:p>
        </w:tc>
        <w:tc>
          <w:tcPr>
            <w:tcW w:w="3673" w:type="dxa"/>
          </w:tcPr>
          <w:p w14:paraId="44B1BA73" w14:textId="77777777" w:rsidR="001F3287" w:rsidRDefault="001F3287" w:rsidP="001F3287">
            <w:pPr>
              <w:widowControl w:val="0"/>
              <w:spacing w:after="0" w:line="240" w:lineRule="auto"/>
              <w:rPr>
                <w:rFonts w:ascii="Times New Roman" w:eastAsia="Calibri" w:hAnsi="Times New Roman" w:cs="Times New Roman"/>
                <w:b/>
                <w:sz w:val="28"/>
                <w:szCs w:val="28"/>
              </w:rPr>
            </w:pPr>
            <w:r>
              <w:rPr>
                <w:rFonts w:ascii="Times New Roman" w:eastAsia="Calibri" w:hAnsi="Times New Roman" w:cs="Times New Roman"/>
                <w:b/>
                <w:bCs/>
                <w:sz w:val="28"/>
                <w:szCs w:val="28"/>
                <w:shd w:val="clear" w:color="auto" w:fill="FFFFFF"/>
              </w:rPr>
              <w:t>Розмір бюджетного призначення</w:t>
            </w:r>
          </w:p>
        </w:tc>
        <w:tc>
          <w:tcPr>
            <w:tcW w:w="6186" w:type="dxa"/>
          </w:tcPr>
          <w:p w14:paraId="714AAF2E" w14:textId="77777777" w:rsidR="001F3287" w:rsidRDefault="001F3287" w:rsidP="001F3287">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shd w:val="clear" w:color="auto" w:fill="FFFFFF"/>
              </w:rPr>
              <w:t>1 500 000,00 грн</w:t>
            </w:r>
          </w:p>
          <w:p w14:paraId="592F7D02" w14:textId="77777777" w:rsidR="001F3287" w:rsidRDefault="001F3287" w:rsidP="001F3287">
            <w:pPr>
              <w:widowControl w:val="0"/>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shd w:val="clear" w:color="auto" w:fill="FFFFFF"/>
              </w:rPr>
              <w:t>Розмір бюджетного призначення визначений відповідно до затвердженого кошторису на 2021 рік</w:t>
            </w:r>
          </w:p>
        </w:tc>
      </w:tr>
    </w:tbl>
    <w:p w14:paraId="78C18051" w14:textId="77777777" w:rsidR="001F3287" w:rsidRDefault="001F3287">
      <w:pPr>
        <w:pStyle w:val="20"/>
        <w:shd w:val="clear" w:color="auto" w:fill="auto"/>
        <w:spacing w:line="240" w:lineRule="auto"/>
        <w:ind w:right="407" w:firstLine="851"/>
        <w:rPr>
          <w:b/>
          <w:lang w:val="uk-UA"/>
        </w:rPr>
      </w:pPr>
    </w:p>
    <w:p w14:paraId="46331AD9" w14:textId="6CC2659F" w:rsidR="0002452C" w:rsidRDefault="000124F7">
      <w:pPr>
        <w:pStyle w:val="20"/>
        <w:shd w:val="clear" w:color="auto" w:fill="auto"/>
        <w:spacing w:line="240" w:lineRule="auto"/>
        <w:ind w:right="407" w:firstLine="851"/>
        <w:rPr>
          <w:b/>
          <w:lang w:val="uk-UA"/>
        </w:rPr>
      </w:pPr>
      <w:r>
        <w:rPr>
          <w:b/>
          <w:lang w:val="uk-UA"/>
        </w:rPr>
        <w:t>ТЕХНІКО-ЕКОНОМІЧНЕ ОБҐРУНТУВАННЯ</w:t>
      </w:r>
    </w:p>
    <w:p w14:paraId="3199E008" w14:textId="77777777" w:rsidR="0002452C" w:rsidRDefault="000124F7">
      <w:pPr>
        <w:pStyle w:val="20"/>
        <w:shd w:val="clear" w:color="auto" w:fill="auto"/>
        <w:spacing w:line="240" w:lineRule="auto"/>
        <w:ind w:right="407" w:firstLine="851"/>
        <w:rPr>
          <w:b/>
          <w:lang w:val="uk-UA"/>
        </w:rPr>
      </w:pPr>
      <w:r>
        <w:rPr>
          <w:b/>
          <w:lang w:val="uk-UA"/>
        </w:rPr>
        <w:t>ПРОЦЕДУРИ ЗАКУПІВЛІ</w:t>
      </w:r>
    </w:p>
    <w:p w14:paraId="77346DA4" w14:textId="77777777" w:rsidR="0002452C" w:rsidRDefault="0002452C">
      <w:pPr>
        <w:pStyle w:val="20"/>
        <w:shd w:val="clear" w:color="auto" w:fill="auto"/>
        <w:spacing w:line="240" w:lineRule="auto"/>
        <w:ind w:right="407" w:firstLine="851"/>
        <w:rPr>
          <w:b/>
          <w:lang w:val="uk-UA"/>
        </w:rPr>
      </w:pPr>
    </w:p>
    <w:p w14:paraId="315F2B82" w14:textId="77777777" w:rsidR="0002452C" w:rsidRDefault="000124F7">
      <w:pPr>
        <w:pStyle w:val="10"/>
        <w:numPr>
          <w:ilvl w:val="0"/>
          <w:numId w:val="1"/>
        </w:numPr>
        <w:shd w:val="clear" w:color="auto" w:fill="auto"/>
        <w:spacing w:line="240" w:lineRule="auto"/>
        <w:ind w:right="407" w:firstLine="851"/>
        <w:rPr>
          <w:bCs w:val="0"/>
          <w:lang w:val="uk-UA"/>
        </w:rPr>
      </w:pPr>
      <w:bookmarkStart w:id="0" w:name="bookmark3"/>
      <w:r>
        <w:rPr>
          <w:bCs w:val="0"/>
          <w:lang w:val="uk-UA"/>
        </w:rPr>
        <w:t xml:space="preserve">Мета </w:t>
      </w:r>
      <w:bookmarkEnd w:id="0"/>
      <w:r>
        <w:rPr>
          <w:bCs w:val="0"/>
          <w:lang w:val="uk-UA"/>
        </w:rPr>
        <w:t>закупівлі</w:t>
      </w:r>
    </w:p>
    <w:p w14:paraId="2B14E8AE" w14:textId="77777777" w:rsidR="0002452C" w:rsidRDefault="000124F7">
      <w:pPr>
        <w:pStyle w:val="10"/>
        <w:shd w:val="clear" w:color="auto" w:fill="auto"/>
        <w:tabs>
          <w:tab w:val="left" w:pos="1158"/>
        </w:tabs>
        <w:spacing w:line="240" w:lineRule="auto"/>
        <w:ind w:firstLine="851"/>
        <w:rPr>
          <w:b w:val="0"/>
          <w:bCs w:val="0"/>
          <w:lang w:val="uk-UA"/>
        </w:rPr>
      </w:pPr>
      <w:r>
        <w:rPr>
          <w:b w:val="0"/>
          <w:bCs w:val="0"/>
          <w:lang w:val="uk-UA"/>
        </w:rPr>
        <w:t>Послуги із заправки, відновлення та заміни картриджів для друку документації.</w:t>
      </w:r>
    </w:p>
    <w:p w14:paraId="5C2F1581" w14:textId="77777777" w:rsidR="0002452C" w:rsidRDefault="000124F7">
      <w:pPr>
        <w:pStyle w:val="10"/>
        <w:numPr>
          <w:ilvl w:val="0"/>
          <w:numId w:val="1"/>
        </w:numPr>
        <w:shd w:val="clear" w:color="auto" w:fill="auto"/>
        <w:tabs>
          <w:tab w:val="left" w:pos="1107"/>
        </w:tabs>
        <w:spacing w:line="240" w:lineRule="auto"/>
        <w:ind w:right="407" w:firstLine="851"/>
        <w:rPr>
          <w:bCs w:val="0"/>
          <w:lang w:val="uk-UA"/>
        </w:rPr>
      </w:pPr>
      <w:bookmarkStart w:id="1" w:name="bookmark4"/>
      <w:r>
        <w:rPr>
          <w:bCs w:val="0"/>
          <w:lang w:val="uk-UA"/>
        </w:rPr>
        <w:t xml:space="preserve">Проблема, яка буде розв'язана в результаті </w:t>
      </w:r>
      <w:bookmarkEnd w:id="1"/>
      <w:r>
        <w:rPr>
          <w:bCs w:val="0"/>
          <w:lang w:val="uk-UA"/>
        </w:rPr>
        <w:t>закупівлі</w:t>
      </w:r>
    </w:p>
    <w:p w14:paraId="1558DBD8" w14:textId="77777777" w:rsidR="0002452C" w:rsidRDefault="000124F7">
      <w:pPr>
        <w:pStyle w:val="aa"/>
        <w:shd w:val="clear" w:color="auto" w:fill="FFFFFF"/>
        <w:spacing w:beforeAutospacing="0" w:after="0" w:afterAutospacing="0"/>
        <w:ind w:firstLine="709"/>
        <w:jc w:val="both"/>
        <w:textAlignment w:val="baseline"/>
        <w:rPr>
          <w:sz w:val="28"/>
          <w:szCs w:val="28"/>
          <w:lang w:eastAsia="en-US"/>
        </w:rPr>
      </w:pPr>
      <w:r>
        <w:rPr>
          <w:sz w:val="28"/>
          <w:szCs w:val="28"/>
          <w:lang w:eastAsia="en-US"/>
        </w:rPr>
        <w:t>Забезпечення належної якості друку документів в Департаменті патрульної поліції та відокремлених (територіальних) підрозділах.</w:t>
      </w:r>
    </w:p>
    <w:p w14:paraId="0CF6A91D" w14:textId="77777777" w:rsidR="0002452C" w:rsidRDefault="000124F7">
      <w:pPr>
        <w:pStyle w:val="10"/>
        <w:numPr>
          <w:ilvl w:val="0"/>
          <w:numId w:val="1"/>
        </w:numPr>
        <w:shd w:val="clear" w:color="auto" w:fill="auto"/>
        <w:tabs>
          <w:tab w:val="left" w:pos="1154"/>
        </w:tabs>
        <w:spacing w:line="240" w:lineRule="auto"/>
        <w:ind w:right="407" w:firstLine="851"/>
        <w:rPr>
          <w:bCs w:val="0"/>
          <w:lang w:val="uk-UA"/>
        </w:rPr>
      </w:pPr>
      <w:bookmarkStart w:id="2" w:name="bookmark5"/>
      <w:r>
        <w:rPr>
          <w:bCs w:val="0"/>
          <w:lang w:val="uk-UA"/>
        </w:rPr>
        <w:t xml:space="preserve">Детальний зміст </w:t>
      </w:r>
      <w:bookmarkEnd w:id="2"/>
      <w:r>
        <w:rPr>
          <w:bCs w:val="0"/>
          <w:lang w:val="uk-UA"/>
        </w:rPr>
        <w:t>закупівлі</w:t>
      </w:r>
    </w:p>
    <w:p w14:paraId="6DC2877D" w14:textId="77777777" w:rsidR="0002452C" w:rsidRDefault="000124F7">
      <w:pPr>
        <w:pStyle w:val="20"/>
        <w:numPr>
          <w:ilvl w:val="0"/>
          <w:numId w:val="2"/>
        </w:numPr>
        <w:shd w:val="clear" w:color="auto" w:fill="auto"/>
        <w:tabs>
          <w:tab w:val="left" w:pos="1129"/>
        </w:tabs>
        <w:spacing w:line="240" w:lineRule="auto"/>
        <w:ind w:right="407" w:firstLine="851"/>
        <w:jc w:val="both"/>
        <w:rPr>
          <w:lang w:val="uk-UA"/>
        </w:rPr>
      </w:pPr>
      <w:r>
        <w:rPr>
          <w:lang w:val="uk-UA"/>
        </w:rPr>
        <w:t>обґрунтування закупівлі</w:t>
      </w:r>
    </w:p>
    <w:p w14:paraId="5AD4AAF6" w14:textId="77777777" w:rsidR="0002452C" w:rsidRDefault="000124F7">
      <w:pPr>
        <w:pStyle w:val="20"/>
        <w:shd w:val="clear" w:color="auto" w:fill="auto"/>
        <w:tabs>
          <w:tab w:val="left" w:pos="1129"/>
        </w:tabs>
        <w:spacing w:line="240" w:lineRule="auto"/>
        <w:ind w:firstLine="851"/>
        <w:jc w:val="both"/>
        <w:rPr>
          <w:lang w:val="uk-UA"/>
        </w:rPr>
      </w:pPr>
      <w:r>
        <w:rPr>
          <w:lang w:val="uk-UA"/>
        </w:rPr>
        <w:t>Обумовлено необхідністю друкувати документацію в Департаменті патрульної поліції та  відокремлених (територіальних) підрозділах.</w:t>
      </w:r>
    </w:p>
    <w:p w14:paraId="2BAF9694" w14:textId="77777777" w:rsidR="0002452C" w:rsidRDefault="000124F7">
      <w:pPr>
        <w:pStyle w:val="20"/>
        <w:numPr>
          <w:ilvl w:val="0"/>
          <w:numId w:val="2"/>
        </w:numPr>
        <w:shd w:val="clear" w:color="auto" w:fill="auto"/>
        <w:tabs>
          <w:tab w:val="left" w:pos="1180"/>
        </w:tabs>
        <w:spacing w:line="240" w:lineRule="auto"/>
        <w:ind w:firstLine="851"/>
        <w:jc w:val="both"/>
        <w:rPr>
          <w:lang w:val="uk-UA"/>
        </w:rPr>
      </w:pPr>
      <w:r>
        <w:rPr>
          <w:lang w:val="uk-UA"/>
        </w:rPr>
        <w:t>загальна характеристика та актуальність закупівлі</w:t>
      </w:r>
    </w:p>
    <w:p w14:paraId="0A30853C" w14:textId="77777777" w:rsidR="0002452C" w:rsidRDefault="000124F7">
      <w:pPr>
        <w:pStyle w:val="20"/>
        <w:shd w:val="clear" w:color="auto" w:fill="auto"/>
        <w:tabs>
          <w:tab w:val="left" w:pos="1180"/>
        </w:tabs>
        <w:spacing w:line="240" w:lineRule="auto"/>
        <w:ind w:firstLine="851"/>
        <w:jc w:val="both"/>
        <w:rPr>
          <w:lang w:val="uk-UA"/>
        </w:rPr>
      </w:pPr>
      <w:r>
        <w:rPr>
          <w:lang w:val="uk-UA"/>
        </w:rPr>
        <w:t>В ході аналізу наявних багатофункціональних пристроїв було встановлено, що на 2021 рік для належного виконання покладених на Департамент патрульної поліції завдань та функціональних обов’язків необхідно провести не менше ніж 8320 послуг із заправки, відновлення та заміни картриджів. Крім того, необхідно зазначити, що у Департаменті патрульної поліції використовується більше тисячі багатофункціональних пристроїв які потребують зазначених послуг.</w:t>
      </w:r>
    </w:p>
    <w:p w14:paraId="0273FDA2" w14:textId="77777777" w:rsidR="0002452C" w:rsidRDefault="000124F7">
      <w:pPr>
        <w:pStyle w:val="20"/>
        <w:numPr>
          <w:ilvl w:val="0"/>
          <w:numId w:val="2"/>
        </w:numPr>
        <w:shd w:val="clear" w:color="auto" w:fill="auto"/>
        <w:tabs>
          <w:tab w:val="left" w:pos="1180"/>
        </w:tabs>
        <w:spacing w:line="240" w:lineRule="auto"/>
        <w:ind w:firstLine="851"/>
        <w:jc w:val="both"/>
        <w:rPr>
          <w:lang w:val="uk-UA"/>
        </w:rPr>
      </w:pPr>
      <w:r>
        <w:rPr>
          <w:lang w:val="uk-UA"/>
        </w:rPr>
        <w:t>строки надання послуг</w:t>
      </w:r>
    </w:p>
    <w:p w14:paraId="36D5D11F" w14:textId="77777777" w:rsidR="0002452C" w:rsidRDefault="000124F7">
      <w:pPr>
        <w:pStyle w:val="20"/>
        <w:shd w:val="clear" w:color="auto" w:fill="auto"/>
        <w:spacing w:line="240" w:lineRule="auto"/>
        <w:ind w:firstLine="851"/>
        <w:jc w:val="both"/>
        <w:rPr>
          <w:lang w:val="uk-UA"/>
        </w:rPr>
      </w:pPr>
      <w:r>
        <w:tab/>
      </w:r>
    </w:p>
    <w:p w14:paraId="43C45E9E" w14:textId="77777777" w:rsidR="0002452C" w:rsidRDefault="000124F7">
      <w:pPr>
        <w:pStyle w:val="10"/>
        <w:numPr>
          <w:ilvl w:val="0"/>
          <w:numId w:val="1"/>
        </w:numPr>
        <w:shd w:val="clear" w:color="auto" w:fill="auto"/>
        <w:tabs>
          <w:tab w:val="left" w:pos="1272"/>
        </w:tabs>
        <w:spacing w:line="240" w:lineRule="auto"/>
        <w:ind w:firstLine="851"/>
        <w:rPr>
          <w:bCs w:val="0"/>
          <w:lang w:val="uk-UA"/>
        </w:rPr>
      </w:pPr>
      <w:bookmarkStart w:id="3" w:name="bookmark7"/>
      <w:r>
        <w:rPr>
          <w:bCs w:val="0"/>
          <w:lang w:val="uk-UA"/>
        </w:rPr>
        <w:t>Запланована процедура закупівлі</w:t>
      </w:r>
      <w:bookmarkEnd w:id="3"/>
    </w:p>
    <w:p w14:paraId="5F6EA166" w14:textId="77777777" w:rsidR="0002452C" w:rsidRDefault="000124F7">
      <w:pPr>
        <w:ind w:firstLine="851"/>
        <w:jc w:val="both"/>
        <w:rPr>
          <w:rFonts w:ascii="Times New Roman" w:eastAsia="Times New Roman" w:hAnsi="Times New Roman" w:cs="Times New Roman"/>
          <w:sz w:val="28"/>
          <w:szCs w:val="28"/>
          <w:lang w:val="uk-UA"/>
        </w:rPr>
      </w:pPr>
      <w:bookmarkStart w:id="4" w:name="bookmark8"/>
      <w:bookmarkEnd w:id="4"/>
      <w:r>
        <w:rPr>
          <w:rFonts w:ascii="Times New Roman" w:eastAsia="Times New Roman" w:hAnsi="Times New Roman" w:cs="Times New Roman"/>
          <w:sz w:val="28"/>
          <w:szCs w:val="28"/>
          <w:lang w:val="uk-UA"/>
        </w:rPr>
        <w:t>Відкриті торги.</w:t>
      </w:r>
    </w:p>
    <w:p w14:paraId="5BAE400B" w14:textId="77777777" w:rsidR="0002452C" w:rsidRDefault="0002452C">
      <w:pPr>
        <w:pStyle w:val="20"/>
        <w:shd w:val="clear" w:color="auto" w:fill="auto"/>
        <w:spacing w:line="240" w:lineRule="auto"/>
        <w:ind w:right="407" w:firstLine="0"/>
        <w:jc w:val="right"/>
      </w:pPr>
    </w:p>
    <w:sectPr w:rsidR="0002452C">
      <w:headerReference w:type="default" r:id="rId8"/>
      <w:pgSz w:w="11906" w:h="16838"/>
      <w:pgMar w:top="777" w:right="707" w:bottom="567" w:left="1134" w:header="720" w:footer="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5E3DC" w14:textId="77777777" w:rsidR="00331B15" w:rsidRDefault="00331B15">
      <w:pPr>
        <w:spacing w:after="0" w:line="240" w:lineRule="auto"/>
      </w:pPr>
      <w:r>
        <w:separator/>
      </w:r>
    </w:p>
  </w:endnote>
  <w:endnote w:type="continuationSeparator" w:id="0">
    <w:p w14:paraId="78479A32" w14:textId="77777777" w:rsidR="00331B15" w:rsidRDefault="0033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77080" w14:textId="77777777" w:rsidR="00331B15" w:rsidRDefault="00331B15">
      <w:pPr>
        <w:spacing w:after="0" w:line="240" w:lineRule="auto"/>
      </w:pPr>
      <w:r>
        <w:separator/>
      </w:r>
    </w:p>
  </w:footnote>
  <w:footnote w:type="continuationSeparator" w:id="0">
    <w:p w14:paraId="2E9CF687" w14:textId="77777777" w:rsidR="00331B15" w:rsidRDefault="00331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72023"/>
      <w:docPartObj>
        <w:docPartGallery w:val="Page Numbers (Top of Page)"/>
        <w:docPartUnique/>
      </w:docPartObj>
    </w:sdtPr>
    <w:sdtEndPr/>
    <w:sdtContent>
      <w:p w14:paraId="082BE40B" w14:textId="77777777" w:rsidR="0002452C" w:rsidRDefault="00331B15">
        <w:pPr>
          <w:pStyle w:val="ad"/>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3E20"/>
    <w:multiLevelType w:val="multilevel"/>
    <w:tmpl w:val="4AF88AE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69EC5F62"/>
    <w:multiLevelType w:val="multilevel"/>
    <w:tmpl w:val="20723692"/>
    <w:lvl w:ilvl="0">
      <w:start w:val="1"/>
      <w:numFmt w:val="decimal"/>
      <w:suff w:val="space"/>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7F6D5DAC"/>
    <w:multiLevelType w:val="multilevel"/>
    <w:tmpl w:val="A22E56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2C"/>
    <w:rsid w:val="000124F7"/>
    <w:rsid w:val="0002452C"/>
    <w:rsid w:val="001F3287"/>
    <w:rsid w:val="001F5DE2"/>
    <w:rsid w:val="00331B1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FCE7"/>
  <w15:docId w15:val="{63469806-CBF4-42CC-9902-44B563CF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qFormat/>
    <w:rsid w:val="009708E5"/>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qFormat/>
    <w:rsid w:val="009708E5"/>
    <w:rPr>
      <w:rFonts w:ascii="Times New Roman" w:eastAsia="Times New Roman" w:hAnsi="Times New Roman" w:cs="Times New Roman"/>
      <w:b/>
      <w:bCs/>
      <w:sz w:val="28"/>
      <w:szCs w:val="28"/>
      <w:shd w:val="clear" w:color="auto" w:fill="FFFFFF"/>
    </w:rPr>
  </w:style>
  <w:style w:type="character" w:customStyle="1" w:styleId="a3">
    <w:name w:val="Верхній колонтитул Знак"/>
    <w:basedOn w:val="a0"/>
    <w:uiPriority w:val="99"/>
    <w:qFormat/>
    <w:rsid w:val="002B3A3E"/>
  </w:style>
  <w:style w:type="character" w:customStyle="1" w:styleId="a4">
    <w:name w:val="Нижній колонтитул Знак"/>
    <w:basedOn w:val="a0"/>
    <w:uiPriority w:val="99"/>
    <w:qFormat/>
    <w:rsid w:val="002B3A3E"/>
  </w:style>
  <w:style w:type="paragraph" w:styleId="a5">
    <w:name w:val="Title"/>
    <w:basedOn w:val="a"/>
    <w:next w:val="a6"/>
    <w:qFormat/>
    <w:pPr>
      <w:keepNext/>
      <w:spacing w:before="240" w:after="120"/>
    </w:pPr>
    <w:rPr>
      <w:rFonts w:ascii="Liberation Sans" w:eastAsia="Noto Sans CJK SC" w:hAnsi="Liberation Sans" w:cs="Noto Sans Devanagari"/>
      <w:sz w:val="28"/>
      <w:szCs w:val="28"/>
    </w:rPr>
  </w:style>
  <w:style w:type="paragraph" w:styleId="a6">
    <w:name w:val="Body Text"/>
    <w:basedOn w:val="a"/>
    <w:pPr>
      <w:spacing w:after="140" w:line="276" w:lineRule="auto"/>
    </w:pPr>
  </w:style>
  <w:style w:type="paragraph" w:styleId="a7">
    <w:name w:val="List"/>
    <w:basedOn w:val="a6"/>
    <w:rPr>
      <w:rFonts w:cs="Noto Sans Devanagari"/>
    </w:rPr>
  </w:style>
  <w:style w:type="paragraph" w:styleId="a8">
    <w:name w:val="caption"/>
    <w:basedOn w:val="a"/>
    <w:qFormat/>
    <w:pPr>
      <w:suppressLineNumbers/>
      <w:spacing w:before="120" w:after="120"/>
    </w:pPr>
    <w:rPr>
      <w:rFonts w:cs="Noto Sans Devanagari"/>
      <w:i/>
      <w:iCs/>
      <w:sz w:val="24"/>
      <w:szCs w:val="24"/>
    </w:rPr>
  </w:style>
  <w:style w:type="paragraph" w:styleId="a9">
    <w:name w:val="index heading"/>
    <w:basedOn w:val="a"/>
    <w:qFormat/>
    <w:pPr>
      <w:suppressLineNumbers/>
    </w:pPr>
    <w:rPr>
      <w:rFonts w:cs="Noto Sans Devanagari"/>
    </w:rPr>
  </w:style>
  <w:style w:type="paragraph" w:customStyle="1" w:styleId="20">
    <w:name w:val="Основний текст (2)"/>
    <w:basedOn w:val="a"/>
    <w:link w:val="2"/>
    <w:qFormat/>
    <w:rsid w:val="009708E5"/>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 w:type="paragraph" w:customStyle="1" w:styleId="10">
    <w:name w:val="Заголовок №1"/>
    <w:basedOn w:val="a"/>
    <w:link w:val="1"/>
    <w:qFormat/>
    <w:rsid w:val="009708E5"/>
    <w:pPr>
      <w:widowControl w:val="0"/>
      <w:shd w:val="clear" w:color="auto" w:fill="FFFFFF"/>
      <w:spacing w:after="0" w:line="295" w:lineRule="exact"/>
      <w:ind w:firstLine="700"/>
      <w:jc w:val="both"/>
      <w:outlineLvl w:val="0"/>
    </w:pPr>
    <w:rPr>
      <w:rFonts w:ascii="Times New Roman" w:eastAsia="Times New Roman" w:hAnsi="Times New Roman" w:cs="Times New Roman"/>
      <w:b/>
      <w:bCs/>
      <w:sz w:val="28"/>
      <w:szCs w:val="28"/>
    </w:rPr>
  </w:style>
  <w:style w:type="paragraph" w:customStyle="1" w:styleId="LO-normal">
    <w:name w:val="LO-normal"/>
    <w:uiPriority w:val="99"/>
    <w:qFormat/>
    <w:rsid w:val="009708E5"/>
    <w:pPr>
      <w:spacing w:line="276" w:lineRule="auto"/>
    </w:pPr>
    <w:rPr>
      <w:rFonts w:ascii="Arial" w:eastAsia="Times New Roman" w:hAnsi="Arial" w:cs="Arial"/>
      <w:color w:val="000000"/>
      <w:lang w:eastAsia="zh-CN"/>
    </w:rPr>
  </w:style>
  <w:style w:type="paragraph" w:styleId="aa">
    <w:name w:val="Normal (Web)"/>
    <w:basedOn w:val="a"/>
    <w:uiPriority w:val="99"/>
    <w:semiHidden/>
    <w:unhideWhenUsed/>
    <w:qFormat/>
    <w:rsid w:val="009708E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b">
    <w:name w:val="List Paragraph"/>
    <w:basedOn w:val="a"/>
    <w:uiPriority w:val="34"/>
    <w:qFormat/>
    <w:rsid w:val="002B3A3E"/>
    <w:pPr>
      <w:ind w:left="720"/>
      <w:contextualSpacing/>
    </w:pPr>
  </w:style>
  <w:style w:type="paragraph" w:customStyle="1" w:styleId="ac">
    <w:name w:val="Верхний и нижний колонтитулы"/>
    <w:basedOn w:val="a"/>
    <w:qFormat/>
  </w:style>
  <w:style w:type="paragraph" w:styleId="ad">
    <w:name w:val="header"/>
    <w:basedOn w:val="a"/>
    <w:uiPriority w:val="99"/>
    <w:unhideWhenUsed/>
    <w:rsid w:val="002B3A3E"/>
    <w:pPr>
      <w:tabs>
        <w:tab w:val="center" w:pos="4819"/>
        <w:tab w:val="right" w:pos="9639"/>
      </w:tabs>
      <w:spacing w:after="0" w:line="240" w:lineRule="auto"/>
    </w:pPr>
  </w:style>
  <w:style w:type="paragraph" w:styleId="ae">
    <w:name w:val="footer"/>
    <w:basedOn w:val="a"/>
    <w:uiPriority w:val="99"/>
    <w:unhideWhenUsed/>
    <w:rsid w:val="002B3A3E"/>
    <w:pPr>
      <w:tabs>
        <w:tab w:val="center" w:pos="4819"/>
        <w:tab w:val="right" w:pos="9639"/>
      </w:tabs>
      <w:spacing w:after="0" w:line="240" w:lineRule="auto"/>
    </w:pPr>
  </w:style>
  <w:style w:type="paragraph" w:customStyle="1" w:styleId="af">
    <w:name w:val="Содержимое таблицы"/>
    <w:basedOn w:val="a"/>
    <w:qFormat/>
    <w:pPr>
      <w:widowControl w:val="0"/>
      <w:suppressLineNumbers/>
    </w:pPr>
  </w:style>
  <w:style w:type="paragraph" w:customStyle="1" w:styleId="af0">
    <w:name w:val="Заголовок таблицы"/>
    <w:basedOn w:val="af"/>
    <w:qFormat/>
    <w:pPr>
      <w:jc w:val="center"/>
    </w:pPr>
    <w:rPr>
      <w:b/>
      <w:bCs/>
    </w:rPr>
  </w:style>
  <w:style w:type="table" w:customStyle="1" w:styleId="11">
    <w:name w:val="Сетка таблицы1"/>
    <w:basedOn w:val="a1"/>
    <w:uiPriority w:val="39"/>
    <w:rsid w:val="004708F1"/>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47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F33D-773A-4E9D-A92D-0CCAD8CB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1157</Words>
  <Characters>661</Characters>
  <Application>Microsoft Office Word</Application>
  <DocSecurity>0</DocSecurity>
  <Lines>5</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dc:description/>
  <cp:lastModifiedBy>Kseniya Rybalchenko</cp:lastModifiedBy>
  <cp:revision>3</cp:revision>
  <cp:lastPrinted>2021-06-04T15:26:00Z</cp:lastPrinted>
  <dcterms:created xsi:type="dcterms:W3CDTF">2021-06-18T09:52:00Z</dcterms:created>
  <dcterms:modified xsi:type="dcterms:W3CDTF">2021-06-18T09:53:00Z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