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E54F2" w14:textId="77777777" w:rsidR="00D108C0" w:rsidRDefault="00D108C0" w:rsidP="00D108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Інформація щодо виконання пункту 4</w:t>
      </w:r>
      <w:r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uk-UA"/>
        </w:rPr>
        <w:t xml:space="preserve">1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постанови Кабінету Міністрів України від 11.10.2016 № 710 (зі змінами)</w:t>
      </w:r>
    </w:p>
    <w:p w14:paraId="3E6DB370" w14:textId="77777777" w:rsidR="00D108C0" w:rsidRPr="00A144E9" w:rsidRDefault="00D108C0" w:rsidP="00D108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11"/>
        <w:tblpPr w:leftFromText="180" w:rightFromText="180" w:vertAnchor="text" w:horzAnchor="margin" w:tblpXSpec="center" w:tblpY="133"/>
        <w:tblW w:w="1028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671"/>
        <w:gridCol w:w="6189"/>
      </w:tblGrid>
      <w:tr w:rsidR="00D108C0" w14:paraId="041CDF8E" w14:textId="77777777" w:rsidTr="009D1153">
        <w:trPr>
          <w:trHeight w:val="699"/>
          <w:jc w:val="center"/>
        </w:trPr>
        <w:tc>
          <w:tcPr>
            <w:tcW w:w="421" w:type="dxa"/>
          </w:tcPr>
          <w:p w14:paraId="11899C58" w14:textId="77777777" w:rsidR="00D108C0" w:rsidRDefault="00D108C0" w:rsidP="009D115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71" w:type="dxa"/>
          </w:tcPr>
          <w:p w14:paraId="673F8879" w14:textId="77777777" w:rsidR="00D108C0" w:rsidRDefault="00D108C0" w:rsidP="009D115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6189" w:type="dxa"/>
          </w:tcPr>
          <w:p w14:paraId="0B63861E" w14:textId="77777777" w:rsidR="00D108C0" w:rsidRDefault="00D47242" w:rsidP="00D472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FD">
              <w:rPr>
                <w:rFonts w:ascii="Times New Roman" w:hAnsi="Times New Roman" w:cs="Times New Roman"/>
                <w:sz w:val="28"/>
                <w:szCs w:val="28"/>
              </w:rPr>
              <w:t xml:space="preserve">Багатофункціональний пристрій </w:t>
            </w:r>
            <w:proofErr w:type="spellStart"/>
            <w:r w:rsidRPr="00630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Xerox</w:t>
            </w:r>
            <w:proofErr w:type="spellEnd"/>
            <w:r w:rsidRPr="00630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30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Versalink</w:t>
            </w:r>
            <w:proofErr w:type="spellEnd"/>
            <w:r w:rsidRPr="00630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B7025 з лотком-тумбою </w:t>
            </w:r>
            <w:proofErr w:type="spellStart"/>
            <w:r w:rsidRPr="00630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Xerox</w:t>
            </w:r>
            <w:proofErr w:type="spellEnd"/>
            <w:r w:rsidRPr="00630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097S04907</w:t>
            </w:r>
            <w:r w:rsidRPr="006300F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6300FD">
              <w:rPr>
                <w:rFonts w:ascii="Times New Roman" w:hAnsi="Times New Roman" w:cs="Times New Roman"/>
                <w:sz w:val="28"/>
                <w:szCs w:val="28"/>
              </w:rPr>
              <w:t>або еквівалент (код національного класифікатора України ДК 021:2015 – 30230000-0 «Комп'ютерне обладнання»)</w:t>
            </w:r>
          </w:p>
        </w:tc>
      </w:tr>
      <w:tr w:rsidR="00D108C0" w14:paraId="25BC2DC8" w14:textId="77777777" w:rsidTr="0044726B">
        <w:trPr>
          <w:trHeight w:val="1628"/>
          <w:jc w:val="center"/>
        </w:trPr>
        <w:tc>
          <w:tcPr>
            <w:tcW w:w="421" w:type="dxa"/>
          </w:tcPr>
          <w:p w14:paraId="62B8F5F8" w14:textId="77777777" w:rsidR="00D108C0" w:rsidRDefault="00D108C0" w:rsidP="009D115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671" w:type="dxa"/>
          </w:tcPr>
          <w:p w14:paraId="6CC10B73" w14:textId="77777777" w:rsidR="00D108C0" w:rsidRDefault="00D108C0" w:rsidP="009D115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6189" w:type="dxa"/>
          </w:tcPr>
          <w:p w14:paraId="44E12B3F" w14:textId="77777777" w:rsidR="00D108C0" w:rsidRDefault="00D108C0" w:rsidP="009D115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0D44DC18" w14:textId="115F47F6" w:rsidR="00D108C0" w:rsidRPr="00E40B23" w:rsidRDefault="009A2B91" w:rsidP="009D11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E40B23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  <w:t>UA-2021-07-15-009140-b</w:t>
            </w:r>
          </w:p>
        </w:tc>
      </w:tr>
      <w:tr w:rsidR="00D108C0" w14:paraId="1A593F3F" w14:textId="77777777" w:rsidTr="009D1153">
        <w:trPr>
          <w:trHeight w:val="1152"/>
          <w:jc w:val="center"/>
        </w:trPr>
        <w:tc>
          <w:tcPr>
            <w:tcW w:w="421" w:type="dxa"/>
          </w:tcPr>
          <w:p w14:paraId="3F3519D0" w14:textId="77777777" w:rsidR="00D108C0" w:rsidRDefault="00D108C0" w:rsidP="009D115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671" w:type="dxa"/>
          </w:tcPr>
          <w:p w14:paraId="732C1754" w14:textId="77777777" w:rsidR="00D108C0" w:rsidRDefault="00D108C0" w:rsidP="009D115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6189" w:type="dxa"/>
          </w:tcPr>
          <w:p w14:paraId="7D87D864" w14:textId="77777777" w:rsidR="00D108C0" w:rsidRPr="0044726B" w:rsidRDefault="00D108C0" w:rsidP="009D115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726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="0044726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4726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47242" w:rsidRPr="004B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165 000,00 </w:t>
            </w:r>
            <w:r w:rsidR="00D47242" w:rsidRPr="004B0DF4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14:paraId="5F855D4D" w14:textId="77777777" w:rsidR="00D108C0" w:rsidRPr="0044726B" w:rsidRDefault="00D108C0" w:rsidP="009D115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08C0" w14:paraId="64BB6927" w14:textId="77777777" w:rsidTr="009D1153">
        <w:trPr>
          <w:jc w:val="center"/>
        </w:trPr>
        <w:tc>
          <w:tcPr>
            <w:tcW w:w="421" w:type="dxa"/>
          </w:tcPr>
          <w:p w14:paraId="6CDC196B" w14:textId="77777777" w:rsidR="00D108C0" w:rsidRDefault="00D108C0" w:rsidP="009D115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671" w:type="dxa"/>
          </w:tcPr>
          <w:p w14:paraId="52C80D4A" w14:textId="77777777" w:rsidR="00D108C0" w:rsidRDefault="00D108C0" w:rsidP="009D115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6189" w:type="dxa"/>
          </w:tcPr>
          <w:p w14:paraId="5FB2AD9E" w14:textId="77777777" w:rsidR="00D108C0" w:rsidRPr="0044726B" w:rsidRDefault="00D108C0" w:rsidP="009D115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26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</w:t>
            </w:r>
            <w:r w:rsidR="0044726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 </w:t>
            </w:r>
            <w:r w:rsidRPr="0044726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на 2021 рік</w:t>
            </w:r>
            <w:r w:rsidR="0044726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47242" w:rsidRPr="004B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150 000,00 </w:t>
            </w:r>
            <w:r w:rsidR="00D47242" w:rsidRPr="004B0DF4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</w:tbl>
    <w:p w14:paraId="04BDE672" w14:textId="77777777" w:rsidR="00950EF4" w:rsidRPr="00D108C0" w:rsidRDefault="00950EF4">
      <w:pPr>
        <w:pStyle w:val="22"/>
        <w:shd w:val="clear" w:color="auto" w:fill="auto"/>
        <w:spacing w:line="240" w:lineRule="auto"/>
        <w:ind w:right="407" w:firstLine="851"/>
        <w:rPr>
          <w:b/>
        </w:rPr>
      </w:pPr>
    </w:p>
    <w:p w14:paraId="043E5EC3" w14:textId="77777777" w:rsidR="00D108C0" w:rsidRDefault="00D108C0">
      <w:pPr>
        <w:pStyle w:val="22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67C60CEB" w14:textId="77777777" w:rsidR="00D108C0" w:rsidRDefault="00D108C0">
      <w:pPr>
        <w:pStyle w:val="22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33EA8869" w14:textId="77777777" w:rsidR="00D108C0" w:rsidRDefault="00D108C0">
      <w:pPr>
        <w:pStyle w:val="22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477FF358" w14:textId="77777777" w:rsidR="00D108C0" w:rsidRDefault="00D108C0">
      <w:pPr>
        <w:pStyle w:val="22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12A75096" w14:textId="77777777" w:rsidR="00D108C0" w:rsidRDefault="00D108C0">
      <w:pPr>
        <w:pStyle w:val="22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37CB4743" w14:textId="77777777" w:rsidR="00D108C0" w:rsidRDefault="00D108C0">
      <w:pPr>
        <w:pStyle w:val="22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0C7994BC" w14:textId="77777777" w:rsidR="00087FDE" w:rsidRDefault="00087FDE">
      <w:pPr>
        <w:pStyle w:val="22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2F4B9709" w14:textId="77777777" w:rsidR="00087FDE" w:rsidRDefault="00087FDE">
      <w:pPr>
        <w:pStyle w:val="22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01EE0A97" w14:textId="77777777" w:rsidR="00087FDE" w:rsidRDefault="00087FDE">
      <w:pPr>
        <w:pStyle w:val="22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2418FFED" w14:textId="77777777" w:rsidR="00087FDE" w:rsidRDefault="00087FDE">
      <w:pPr>
        <w:pStyle w:val="22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6E1EDBFF" w14:textId="77777777" w:rsidR="00087FDE" w:rsidRDefault="00087FDE">
      <w:pPr>
        <w:pStyle w:val="22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30EABF9F" w14:textId="77777777" w:rsidR="00087FDE" w:rsidRDefault="00087FDE">
      <w:pPr>
        <w:pStyle w:val="22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38C60583" w14:textId="77777777" w:rsidR="00087FDE" w:rsidRDefault="00087FDE">
      <w:pPr>
        <w:pStyle w:val="22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1FCE48C2" w14:textId="77777777" w:rsidR="00087FDE" w:rsidRDefault="00087FDE">
      <w:pPr>
        <w:pStyle w:val="22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47CA0FF8" w14:textId="77777777" w:rsidR="00087FDE" w:rsidRDefault="00087FDE">
      <w:pPr>
        <w:pStyle w:val="22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2DD3809A" w14:textId="77777777" w:rsidR="00087FDE" w:rsidRDefault="00087FDE">
      <w:pPr>
        <w:pStyle w:val="22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25F94FD1" w14:textId="77777777" w:rsidR="00087FDE" w:rsidRDefault="00087FDE">
      <w:pPr>
        <w:pStyle w:val="22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6877BD6B" w14:textId="77777777" w:rsidR="00087FDE" w:rsidRDefault="00087FDE">
      <w:pPr>
        <w:pStyle w:val="22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54AAB06D" w14:textId="77777777" w:rsidR="00087FDE" w:rsidRDefault="00087FDE">
      <w:pPr>
        <w:pStyle w:val="22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333F176C" w14:textId="77777777" w:rsidR="00087FDE" w:rsidRDefault="00087FDE">
      <w:pPr>
        <w:pStyle w:val="22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16724B33" w14:textId="77777777" w:rsidR="00087FDE" w:rsidRDefault="00087FDE">
      <w:pPr>
        <w:pStyle w:val="22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39BBA983" w14:textId="77777777" w:rsidR="00087FDE" w:rsidRDefault="00087FDE">
      <w:pPr>
        <w:pStyle w:val="22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6F62D317" w14:textId="77777777" w:rsidR="00087FDE" w:rsidRDefault="00087FDE">
      <w:pPr>
        <w:pStyle w:val="22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3D4904A7" w14:textId="77777777" w:rsidR="00087FDE" w:rsidRDefault="00087FDE" w:rsidP="0044726B">
      <w:pPr>
        <w:pStyle w:val="22"/>
        <w:shd w:val="clear" w:color="auto" w:fill="auto"/>
        <w:spacing w:line="240" w:lineRule="auto"/>
        <w:ind w:right="407" w:firstLine="0"/>
        <w:jc w:val="left"/>
        <w:rPr>
          <w:b/>
          <w:lang w:val="uk-UA"/>
        </w:rPr>
      </w:pPr>
    </w:p>
    <w:p w14:paraId="354458B4" w14:textId="77777777" w:rsidR="0044726B" w:rsidRDefault="0044726B" w:rsidP="0044726B">
      <w:pPr>
        <w:pStyle w:val="22"/>
        <w:shd w:val="clear" w:color="auto" w:fill="auto"/>
        <w:spacing w:line="240" w:lineRule="auto"/>
        <w:ind w:right="407" w:firstLine="0"/>
        <w:jc w:val="left"/>
        <w:rPr>
          <w:b/>
          <w:lang w:val="uk-UA"/>
        </w:rPr>
      </w:pPr>
    </w:p>
    <w:p w14:paraId="1A0BC9A9" w14:textId="77777777" w:rsidR="00087FDE" w:rsidRDefault="00087FDE" w:rsidP="000D3C40">
      <w:pPr>
        <w:pStyle w:val="22"/>
        <w:shd w:val="clear" w:color="auto" w:fill="auto"/>
        <w:spacing w:line="240" w:lineRule="auto"/>
        <w:ind w:firstLine="851"/>
        <w:rPr>
          <w:b/>
          <w:lang w:val="uk-UA"/>
        </w:rPr>
      </w:pPr>
    </w:p>
    <w:p w14:paraId="51440AD2" w14:textId="77777777" w:rsidR="00D31797" w:rsidRDefault="00A11FF6" w:rsidP="000D3C40">
      <w:pPr>
        <w:pStyle w:val="22"/>
        <w:shd w:val="clear" w:color="auto" w:fill="auto"/>
        <w:spacing w:line="240" w:lineRule="auto"/>
        <w:ind w:firstLine="851"/>
        <w:rPr>
          <w:b/>
          <w:lang w:val="uk-UA"/>
        </w:rPr>
      </w:pPr>
      <w:r>
        <w:rPr>
          <w:b/>
          <w:lang w:val="uk-UA"/>
        </w:rPr>
        <w:t>ТЕХНІКО-ЕКОНОМІЧНЕ ОБҐРУНТУВАННЯ</w:t>
      </w:r>
    </w:p>
    <w:p w14:paraId="3A5FFD7F" w14:textId="77777777" w:rsidR="00D31797" w:rsidRDefault="00A11FF6" w:rsidP="000D3C40">
      <w:pPr>
        <w:pStyle w:val="22"/>
        <w:shd w:val="clear" w:color="auto" w:fill="auto"/>
        <w:spacing w:line="240" w:lineRule="auto"/>
        <w:ind w:firstLine="851"/>
        <w:rPr>
          <w:b/>
          <w:lang w:val="uk-UA"/>
        </w:rPr>
      </w:pPr>
      <w:r>
        <w:rPr>
          <w:b/>
          <w:lang w:val="uk-UA"/>
        </w:rPr>
        <w:t>ПРОЦЕДУРИ ЗАКУПІВЛІ</w:t>
      </w:r>
    </w:p>
    <w:p w14:paraId="0F8CB77F" w14:textId="77777777" w:rsidR="00D31797" w:rsidRDefault="00D31797" w:rsidP="000D3C40">
      <w:pPr>
        <w:pStyle w:val="22"/>
        <w:shd w:val="clear" w:color="auto" w:fill="auto"/>
        <w:spacing w:line="240" w:lineRule="auto"/>
        <w:ind w:firstLine="851"/>
        <w:rPr>
          <w:b/>
          <w:lang w:val="uk-UA"/>
        </w:rPr>
      </w:pPr>
    </w:p>
    <w:p w14:paraId="24684C1E" w14:textId="77777777" w:rsidR="00D31797" w:rsidRDefault="00A11FF6" w:rsidP="008155BC">
      <w:pPr>
        <w:pStyle w:val="10"/>
        <w:numPr>
          <w:ilvl w:val="0"/>
          <w:numId w:val="8"/>
        </w:numPr>
        <w:shd w:val="clear" w:color="auto" w:fill="auto"/>
        <w:spacing w:line="240" w:lineRule="auto"/>
        <w:ind w:left="1560"/>
        <w:rPr>
          <w:bCs w:val="0"/>
          <w:lang w:val="uk-UA"/>
        </w:rPr>
      </w:pPr>
      <w:bookmarkStart w:id="0" w:name="bookmark3"/>
      <w:r>
        <w:rPr>
          <w:bCs w:val="0"/>
          <w:lang w:val="uk-UA"/>
        </w:rPr>
        <w:t xml:space="preserve">Мета </w:t>
      </w:r>
      <w:bookmarkEnd w:id="0"/>
      <w:r>
        <w:rPr>
          <w:bCs w:val="0"/>
          <w:lang w:val="uk-UA"/>
        </w:rPr>
        <w:t>закупівлі</w:t>
      </w:r>
      <w:r w:rsidR="009D7EE9">
        <w:rPr>
          <w:bCs w:val="0"/>
          <w:lang w:val="uk-UA"/>
        </w:rPr>
        <w:t>.</w:t>
      </w:r>
    </w:p>
    <w:p w14:paraId="503CF197" w14:textId="77777777" w:rsidR="00F23BA7" w:rsidRDefault="008155BC" w:rsidP="000D3C40">
      <w:pPr>
        <w:pStyle w:val="10"/>
        <w:shd w:val="clear" w:color="auto" w:fill="auto"/>
        <w:tabs>
          <w:tab w:val="left" w:pos="1158"/>
        </w:tabs>
        <w:spacing w:line="240" w:lineRule="auto"/>
        <w:ind w:firstLine="0"/>
        <w:rPr>
          <w:b w:val="0"/>
          <w:bCs w:val="0"/>
          <w:lang w:val="uk-UA"/>
        </w:rPr>
      </w:pPr>
      <w:bookmarkStart w:id="1" w:name="bookmark4"/>
      <w:r>
        <w:rPr>
          <w:b w:val="0"/>
          <w:bCs w:val="0"/>
          <w:lang w:val="uk-UA"/>
        </w:rPr>
        <w:tab/>
        <w:t>Придбання високопродуктивних багатофункціональних пристроїв для забезпечення друку документації.</w:t>
      </w:r>
    </w:p>
    <w:p w14:paraId="4D0D0DC3" w14:textId="77777777" w:rsidR="00D31797" w:rsidRDefault="00950EF4" w:rsidP="000D3C40">
      <w:pPr>
        <w:pStyle w:val="10"/>
        <w:numPr>
          <w:ilvl w:val="2"/>
          <w:numId w:val="1"/>
        </w:numPr>
        <w:shd w:val="clear" w:color="auto" w:fill="auto"/>
        <w:tabs>
          <w:tab w:val="left" w:pos="1158"/>
        </w:tabs>
        <w:spacing w:line="240" w:lineRule="auto"/>
        <w:rPr>
          <w:bCs w:val="0"/>
          <w:lang w:val="uk-UA"/>
        </w:rPr>
      </w:pPr>
      <w:r>
        <w:rPr>
          <w:bCs w:val="0"/>
          <w:lang w:val="uk-UA"/>
        </w:rPr>
        <w:t xml:space="preserve">            </w:t>
      </w:r>
      <w:r w:rsidR="009D7EE9">
        <w:rPr>
          <w:bCs w:val="0"/>
          <w:lang w:val="uk-UA"/>
        </w:rPr>
        <w:tab/>
      </w:r>
      <w:r w:rsidR="008155BC">
        <w:rPr>
          <w:bCs w:val="0"/>
          <w:lang w:val="uk-UA"/>
        </w:rPr>
        <w:t xml:space="preserve">2. </w:t>
      </w:r>
      <w:r>
        <w:rPr>
          <w:bCs w:val="0"/>
          <w:lang w:val="uk-UA"/>
        </w:rPr>
        <w:t>П</w:t>
      </w:r>
      <w:r w:rsidR="00A11FF6">
        <w:rPr>
          <w:bCs w:val="0"/>
          <w:lang w:val="uk-UA"/>
        </w:rPr>
        <w:t xml:space="preserve">роблема, яка буде розв'язана в результаті </w:t>
      </w:r>
      <w:bookmarkEnd w:id="1"/>
      <w:r w:rsidR="00A11FF6">
        <w:rPr>
          <w:bCs w:val="0"/>
          <w:lang w:val="uk-UA"/>
        </w:rPr>
        <w:t>закупівлі</w:t>
      </w:r>
      <w:r w:rsidR="009D7EE9">
        <w:rPr>
          <w:bCs w:val="0"/>
          <w:lang w:val="uk-UA"/>
        </w:rPr>
        <w:t>.</w:t>
      </w:r>
    </w:p>
    <w:p w14:paraId="08D5DEDD" w14:textId="77777777" w:rsidR="008155BC" w:rsidRDefault="008155BC" w:rsidP="008155BC">
      <w:pPr>
        <w:pStyle w:val="aa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bookmarkStart w:id="2" w:name="bookmark5"/>
      <w:r>
        <w:rPr>
          <w:sz w:val="28"/>
          <w:szCs w:val="28"/>
          <w:lang w:eastAsia="en-US"/>
        </w:rPr>
        <w:t xml:space="preserve">       Забезпечення належної якості друку документів в Департаменті патрульної поліції та відокремлених (територіальних) підрозділах.</w:t>
      </w:r>
    </w:p>
    <w:p w14:paraId="0FD382C7" w14:textId="77777777" w:rsidR="00D31797" w:rsidRDefault="009D7EE9" w:rsidP="000D3C40">
      <w:pPr>
        <w:pStyle w:val="10"/>
        <w:shd w:val="clear" w:color="auto" w:fill="auto"/>
        <w:tabs>
          <w:tab w:val="left" w:pos="1154"/>
        </w:tabs>
        <w:spacing w:line="240" w:lineRule="auto"/>
        <w:ind w:firstLine="0"/>
        <w:rPr>
          <w:bCs w:val="0"/>
          <w:lang w:val="uk-UA"/>
        </w:rPr>
      </w:pPr>
      <w:r>
        <w:rPr>
          <w:bCs w:val="0"/>
          <w:lang w:val="uk-UA"/>
        </w:rPr>
        <w:tab/>
      </w:r>
      <w:r w:rsidR="008155BC">
        <w:rPr>
          <w:bCs w:val="0"/>
          <w:lang w:val="uk-UA"/>
        </w:rPr>
        <w:t xml:space="preserve">3. </w:t>
      </w:r>
      <w:r w:rsidR="00A11FF6">
        <w:rPr>
          <w:bCs w:val="0"/>
          <w:lang w:val="uk-UA"/>
        </w:rPr>
        <w:t xml:space="preserve">Детальний зміст </w:t>
      </w:r>
      <w:bookmarkEnd w:id="2"/>
      <w:r w:rsidR="00A11FF6">
        <w:rPr>
          <w:bCs w:val="0"/>
          <w:lang w:val="uk-UA"/>
        </w:rPr>
        <w:t>закупівлі</w:t>
      </w:r>
      <w:r>
        <w:rPr>
          <w:bCs w:val="0"/>
          <w:lang w:val="uk-UA"/>
        </w:rPr>
        <w:t>.</w:t>
      </w:r>
    </w:p>
    <w:p w14:paraId="404CD280" w14:textId="77777777" w:rsidR="00950EF4" w:rsidRDefault="00A11FF6" w:rsidP="000D3C40">
      <w:pPr>
        <w:pStyle w:val="22"/>
        <w:numPr>
          <w:ilvl w:val="0"/>
          <w:numId w:val="2"/>
        </w:numPr>
        <w:shd w:val="clear" w:color="auto" w:fill="auto"/>
        <w:tabs>
          <w:tab w:val="left" w:pos="1129"/>
        </w:tabs>
        <w:spacing w:line="240" w:lineRule="auto"/>
        <w:ind w:firstLine="851"/>
        <w:jc w:val="both"/>
        <w:rPr>
          <w:lang w:val="uk-UA"/>
        </w:rPr>
      </w:pPr>
      <w:r>
        <w:rPr>
          <w:lang w:val="uk-UA"/>
        </w:rPr>
        <w:t>обґрунтування закупівлі</w:t>
      </w:r>
    </w:p>
    <w:p w14:paraId="5E3459E8" w14:textId="77777777" w:rsidR="008155BC" w:rsidRDefault="00950EF4" w:rsidP="008155BC">
      <w:pPr>
        <w:pStyle w:val="22"/>
        <w:shd w:val="clear" w:color="auto" w:fill="auto"/>
        <w:tabs>
          <w:tab w:val="left" w:pos="1129"/>
        </w:tabs>
        <w:spacing w:line="240" w:lineRule="auto"/>
        <w:ind w:firstLine="851"/>
        <w:jc w:val="both"/>
        <w:rPr>
          <w:lang w:val="uk-UA"/>
        </w:rPr>
      </w:pPr>
      <w:r>
        <w:rPr>
          <w:lang w:val="uk-UA"/>
        </w:rPr>
        <w:tab/>
      </w:r>
      <w:r w:rsidR="008155BC">
        <w:rPr>
          <w:lang w:val="uk-UA"/>
        </w:rPr>
        <w:t>Обумовлено необхідністю друкувати документацію в Департаменті патрульної поліції та  відокремлених (територіальних) підрозділах.</w:t>
      </w:r>
    </w:p>
    <w:p w14:paraId="1969F838" w14:textId="77777777" w:rsidR="00D31797" w:rsidRDefault="008155BC" w:rsidP="008155BC">
      <w:pPr>
        <w:pStyle w:val="22"/>
        <w:shd w:val="clear" w:color="auto" w:fill="auto"/>
        <w:tabs>
          <w:tab w:val="left" w:pos="1129"/>
        </w:tabs>
        <w:spacing w:line="240" w:lineRule="auto"/>
        <w:ind w:firstLine="0"/>
        <w:jc w:val="both"/>
        <w:rPr>
          <w:lang w:val="uk-UA"/>
        </w:rPr>
      </w:pPr>
      <w:r>
        <w:rPr>
          <w:lang w:val="uk-UA"/>
        </w:rPr>
        <w:t xml:space="preserve">            2) </w:t>
      </w:r>
      <w:r w:rsidR="00A11FF6">
        <w:rPr>
          <w:lang w:val="uk-UA"/>
        </w:rPr>
        <w:t>загальна характеристика та актуальність закупівлі</w:t>
      </w:r>
    </w:p>
    <w:p w14:paraId="11643524" w14:textId="77777777" w:rsidR="00E35E82" w:rsidRDefault="008155BC" w:rsidP="000D3C40">
      <w:pPr>
        <w:pStyle w:val="22"/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lang w:val="uk-UA"/>
        </w:rPr>
      </w:pPr>
      <w:r>
        <w:rPr>
          <w:lang w:val="uk-UA"/>
        </w:rPr>
        <w:tab/>
      </w:r>
      <w:bookmarkStart w:id="3" w:name="bookmark7"/>
      <w:r>
        <w:rPr>
          <w:lang w:val="uk-UA"/>
        </w:rPr>
        <w:t>В ході аналізу наявних високопродуктивних багатофункціональних пристроїв було встановлено, що на 2021 рік для належного виконання покладених на Департамент патрульної поліції завдань та функціональних обов’язків               необхідно закупити додаткові високопродуктивні багатофункціональні пристрої.</w:t>
      </w:r>
    </w:p>
    <w:p w14:paraId="4C5773C7" w14:textId="77777777" w:rsidR="00D31797" w:rsidRPr="00E35E82" w:rsidRDefault="009D7EE9" w:rsidP="00291808">
      <w:pPr>
        <w:pStyle w:val="22"/>
        <w:shd w:val="clear" w:color="auto" w:fill="auto"/>
        <w:tabs>
          <w:tab w:val="left" w:pos="1180"/>
        </w:tabs>
        <w:spacing w:line="240" w:lineRule="auto"/>
        <w:ind w:left="720" w:firstLine="0"/>
        <w:jc w:val="both"/>
        <w:rPr>
          <w:b/>
          <w:bCs/>
          <w:lang w:val="uk-UA"/>
        </w:rPr>
      </w:pPr>
      <w:r>
        <w:rPr>
          <w:b/>
          <w:lang w:val="uk-UA"/>
        </w:rPr>
        <w:t xml:space="preserve">      </w:t>
      </w:r>
      <w:r w:rsidR="008155BC">
        <w:rPr>
          <w:b/>
          <w:lang w:val="uk-UA"/>
        </w:rPr>
        <w:t>4. З</w:t>
      </w:r>
      <w:r w:rsidR="00A11FF6" w:rsidRPr="00E35E82">
        <w:rPr>
          <w:b/>
          <w:lang w:val="uk-UA"/>
        </w:rPr>
        <w:t>апланована процедура закупівлі</w:t>
      </w:r>
      <w:bookmarkEnd w:id="3"/>
      <w:r>
        <w:rPr>
          <w:b/>
          <w:lang w:val="uk-UA"/>
        </w:rPr>
        <w:t>.</w:t>
      </w:r>
    </w:p>
    <w:p w14:paraId="520180FE" w14:textId="77777777" w:rsidR="00D31797" w:rsidRDefault="00A11FF6" w:rsidP="000D3C4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bookmark8"/>
      <w:bookmarkEnd w:id="4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Відкриті торги.</w:t>
      </w:r>
    </w:p>
    <w:p w14:paraId="1EBE791A" w14:textId="77777777" w:rsidR="00D31797" w:rsidRDefault="00D31797">
      <w:pPr>
        <w:pStyle w:val="10"/>
        <w:shd w:val="clear" w:color="auto" w:fill="auto"/>
        <w:tabs>
          <w:tab w:val="left" w:pos="1244"/>
        </w:tabs>
        <w:spacing w:line="240" w:lineRule="auto"/>
        <w:ind w:right="407" w:firstLine="851"/>
        <w:rPr>
          <w:b w:val="0"/>
          <w:bCs w:val="0"/>
          <w:lang w:val="uk-UA"/>
        </w:rPr>
      </w:pPr>
    </w:p>
    <w:p w14:paraId="0C389258" w14:textId="77777777" w:rsidR="00D31797" w:rsidRDefault="00D31797">
      <w:pPr>
        <w:pStyle w:val="22"/>
        <w:shd w:val="clear" w:color="auto" w:fill="auto"/>
        <w:spacing w:line="240" w:lineRule="auto"/>
        <w:ind w:right="407" w:firstLine="0"/>
        <w:jc w:val="right"/>
      </w:pPr>
    </w:p>
    <w:sectPr w:rsidR="00D31797">
      <w:headerReference w:type="default" r:id="rId8"/>
      <w:pgSz w:w="11906" w:h="16838"/>
      <w:pgMar w:top="777" w:right="707" w:bottom="567" w:left="1134" w:header="72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3B83C" w14:textId="77777777" w:rsidR="002C4ECE" w:rsidRDefault="002C4ECE">
      <w:pPr>
        <w:spacing w:after="0" w:line="240" w:lineRule="auto"/>
      </w:pPr>
      <w:r>
        <w:separator/>
      </w:r>
    </w:p>
  </w:endnote>
  <w:endnote w:type="continuationSeparator" w:id="0">
    <w:p w14:paraId="186CCED8" w14:textId="77777777" w:rsidR="002C4ECE" w:rsidRDefault="002C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B5FA7" w14:textId="77777777" w:rsidR="002C4ECE" w:rsidRDefault="002C4ECE">
      <w:pPr>
        <w:spacing w:after="0" w:line="240" w:lineRule="auto"/>
      </w:pPr>
      <w:r>
        <w:separator/>
      </w:r>
    </w:p>
  </w:footnote>
  <w:footnote w:type="continuationSeparator" w:id="0">
    <w:p w14:paraId="73BBC44D" w14:textId="77777777" w:rsidR="002C4ECE" w:rsidRDefault="002C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152717"/>
      <w:docPartObj>
        <w:docPartGallery w:val="Page Numbers (Top of Page)"/>
        <w:docPartUnique/>
      </w:docPartObj>
    </w:sdtPr>
    <w:sdtEndPr/>
    <w:sdtContent>
      <w:p w14:paraId="13CEC0D5" w14:textId="77777777" w:rsidR="00D31797" w:rsidRDefault="002C4ECE">
        <w:pPr>
          <w:pStyle w:val="ad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5E9C"/>
    <w:multiLevelType w:val="multilevel"/>
    <w:tmpl w:val="B3AA283A"/>
    <w:lvl w:ilvl="0">
      <w:start w:val="1"/>
      <w:numFmt w:val="none"/>
      <w:suff w:val="nothing"/>
      <w:lvlText w:val=""/>
      <w:lvlJc w:val="left"/>
      <w:pPr>
        <w:tabs>
          <w:tab w:val="num" w:pos="13042"/>
        </w:tabs>
        <w:ind w:left="130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042"/>
        </w:tabs>
        <w:ind w:left="130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042"/>
        </w:tabs>
        <w:ind w:left="1304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042"/>
        </w:tabs>
        <w:ind w:left="130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042"/>
        </w:tabs>
        <w:ind w:left="130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042"/>
        </w:tabs>
        <w:ind w:left="130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042"/>
        </w:tabs>
        <w:ind w:left="130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042"/>
        </w:tabs>
        <w:ind w:left="130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042"/>
        </w:tabs>
        <w:ind w:left="13042" w:firstLine="0"/>
      </w:pPr>
    </w:lvl>
  </w:abstractNum>
  <w:abstractNum w:abstractNumId="1" w15:restartNumberingAfterBreak="0">
    <w:nsid w:val="082810DB"/>
    <w:multiLevelType w:val="multilevel"/>
    <w:tmpl w:val="9F7CD9B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0C2D85"/>
    <w:multiLevelType w:val="hybridMultilevel"/>
    <w:tmpl w:val="6AEA343A"/>
    <w:lvl w:ilvl="0" w:tplc="5CCA414C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 w15:restartNumberingAfterBreak="0">
    <w:nsid w:val="22815527"/>
    <w:multiLevelType w:val="multilevel"/>
    <w:tmpl w:val="9F7CD9B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19353BF"/>
    <w:multiLevelType w:val="multilevel"/>
    <w:tmpl w:val="1EE6A69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EC520E8"/>
    <w:multiLevelType w:val="multilevel"/>
    <w:tmpl w:val="9F7CD9B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9F3177E"/>
    <w:multiLevelType w:val="hybridMultilevel"/>
    <w:tmpl w:val="7F9AD8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A4695"/>
    <w:multiLevelType w:val="hybridMultilevel"/>
    <w:tmpl w:val="31ECB6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797"/>
    <w:rsid w:val="00087FDE"/>
    <w:rsid w:val="000D3C40"/>
    <w:rsid w:val="001A7ECA"/>
    <w:rsid w:val="001E0BC4"/>
    <w:rsid w:val="00291808"/>
    <w:rsid w:val="002C2668"/>
    <w:rsid w:val="002C4ECE"/>
    <w:rsid w:val="00300BC0"/>
    <w:rsid w:val="00342846"/>
    <w:rsid w:val="003E392B"/>
    <w:rsid w:val="0044113A"/>
    <w:rsid w:val="0044726B"/>
    <w:rsid w:val="00460D46"/>
    <w:rsid w:val="004A298E"/>
    <w:rsid w:val="004A4FC9"/>
    <w:rsid w:val="004E23D5"/>
    <w:rsid w:val="004E3920"/>
    <w:rsid w:val="00573BF2"/>
    <w:rsid w:val="006952DE"/>
    <w:rsid w:val="008155BC"/>
    <w:rsid w:val="00842DB0"/>
    <w:rsid w:val="009227E6"/>
    <w:rsid w:val="00950EF4"/>
    <w:rsid w:val="00965313"/>
    <w:rsid w:val="009A2B91"/>
    <w:rsid w:val="009D7EE9"/>
    <w:rsid w:val="00A11FF6"/>
    <w:rsid w:val="00A136A3"/>
    <w:rsid w:val="00B11CF7"/>
    <w:rsid w:val="00B96A3C"/>
    <w:rsid w:val="00C9240F"/>
    <w:rsid w:val="00D104CF"/>
    <w:rsid w:val="00D108C0"/>
    <w:rsid w:val="00D31797"/>
    <w:rsid w:val="00D47242"/>
    <w:rsid w:val="00E35E82"/>
    <w:rsid w:val="00E40B23"/>
    <w:rsid w:val="00E842F1"/>
    <w:rsid w:val="00F23BA7"/>
    <w:rsid w:val="00F7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C162"/>
  <w15:docId w15:val="{F8F08D4E-4535-4AEC-8216-B634C9F3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2C266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ий текст (2)_"/>
    <w:basedOn w:val="a0"/>
    <w:link w:val="22"/>
    <w:qFormat/>
    <w:rsid w:val="009708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qFormat/>
    <w:rsid w:val="009708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Верхній колонтитул Знак"/>
    <w:basedOn w:val="a0"/>
    <w:uiPriority w:val="99"/>
    <w:qFormat/>
    <w:rsid w:val="002B3A3E"/>
  </w:style>
  <w:style w:type="character" w:customStyle="1" w:styleId="a4">
    <w:name w:val="Нижній колонтитул Знак"/>
    <w:basedOn w:val="a0"/>
    <w:uiPriority w:val="99"/>
    <w:qFormat/>
    <w:rsid w:val="002B3A3E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22">
    <w:name w:val="Основний текст (2)"/>
    <w:basedOn w:val="a"/>
    <w:link w:val="21"/>
    <w:qFormat/>
    <w:rsid w:val="009708E5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qFormat/>
    <w:rsid w:val="009708E5"/>
    <w:pPr>
      <w:widowControl w:val="0"/>
      <w:shd w:val="clear" w:color="auto" w:fill="FFFFFF"/>
      <w:spacing w:after="0" w:line="295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LO-normal">
    <w:name w:val="LO-normal"/>
    <w:uiPriority w:val="99"/>
    <w:qFormat/>
    <w:rsid w:val="009708E5"/>
    <w:pPr>
      <w:spacing w:line="276" w:lineRule="auto"/>
    </w:pPr>
    <w:rPr>
      <w:rFonts w:ascii="Arial" w:eastAsia="Times New Roman" w:hAnsi="Arial" w:cs="Arial"/>
      <w:color w:val="000000"/>
      <w:lang w:eastAsia="zh-CN"/>
    </w:rPr>
  </w:style>
  <w:style w:type="paragraph" w:styleId="aa">
    <w:name w:val="Normal (Web)"/>
    <w:basedOn w:val="a"/>
    <w:uiPriority w:val="99"/>
    <w:semiHidden/>
    <w:unhideWhenUsed/>
    <w:qFormat/>
    <w:rsid w:val="009708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2B3A3E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customStyle="1" w:styleId="11">
    <w:name w:val="Сетка таблицы1"/>
    <w:basedOn w:val="a1"/>
    <w:uiPriority w:val="39"/>
    <w:rsid w:val="004708F1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47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C26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ECCC-870E-42D9-B307-16A556A1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dc:description/>
  <cp:lastModifiedBy>Kseniya Rybalchenko</cp:lastModifiedBy>
  <cp:revision>3</cp:revision>
  <cp:lastPrinted>2021-06-04T15:54:00Z</cp:lastPrinted>
  <dcterms:created xsi:type="dcterms:W3CDTF">2021-07-21T11:41:00Z</dcterms:created>
  <dcterms:modified xsi:type="dcterms:W3CDTF">2021-07-21T11:49:00Z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